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259" w:lineRule="auto"/>
        <w:jc w:val="both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5057775</wp:posOffset>
            </wp:positionH>
            <wp:positionV relativeFrom="paragraph">
              <wp:posOffset>114300</wp:posOffset>
            </wp:positionV>
            <wp:extent cx="938213" cy="938213"/>
            <wp:effectExtent b="0" l="0" r="0" t="0"/>
            <wp:wrapSquare wrapText="bothSides" distB="114300" distT="114300" distL="114300" distR="114300"/>
            <wp:docPr id="2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938213" cy="938213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24"/>
          <w:szCs w:val="24"/>
          <w:u w:val="single"/>
          <w:rtl w:val="0"/>
        </w:rPr>
        <w:t xml:space="preserve">Materia: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 Geografía</w:t>
      </w:r>
    </w:p>
    <w:p w:rsidR="00000000" w:rsidDel="00000000" w:rsidP="00000000" w:rsidRDefault="00000000" w:rsidRPr="00000000" w14:paraId="00000003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351c75"/>
          <w:sz w:val="24"/>
          <w:szCs w:val="24"/>
          <w:u w:val="single"/>
          <w:rtl w:val="0"/>
        </w:rPr>
        <w:t xml:space="preserve">Profesor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Albornoz Roberto, Julian</w:t>
      </w:r>
    </w:p>
    <w:p w:rsidR="00000000" w:rsidDel="00000000" w:rsidP="00000000" w:rsidRDefault="00000000" w:rsidRPr="00000000" w14:paraId="00000004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674ea7"/>
          <w:sz w:val="24"/>
          <w:szCs w:val="24"/>
          <w:u w:val="single"/>
          <w:rtl w:val="0"/>
        </w:rPr>
        <w:t xml:space="preserve">Año: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5°año A</w:t>
      </w:r>
    </w:p>
    <w:p w:rsidR="00000000" w:rsidDel="00000000" w:rsidP="00000000" w:rsidRDefault="00000000" w:rsidRPr="00000000" w14:paraId="00000005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bookmarkStart w:colFirst="0" w:colLast="0" w:name="_heading=h.fmbgs9jdzsqz" w:id="0"/>
      <w:bookmarkEnd w:id="0"/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24"/>
          <w:szCs w:val="24"/>
          <w:u w:val="single"/>
          <w:rtl w:val="0"/>
        </w:rPr>
        <w:t xml:space="preserve">Fecha:</w:t>
      </w:r>
      <w:r w:rsidDel="00000000" w:rsidR="00000000" w:rsidRPr="00000000">
        <w:rPr>
          <w:rFonts w:ascii="Comfortaa Light" w:cs="Comfortaa Light" w:eastAsia="Comfortaa Light" w:hAnsi="Comfortaa Light"/>
          <w:color w:val="9900ff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29-09-2026</w:t>
      </w:r>
    </w:p>
    <w:p w:rsidR="00000000" w:rsidDel="00000000" w:rsidP="00000000" w:rsidRDefault="00000000" w:rsidRPr="00000000" w14:paraId="00000006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8e7cc3"/>
          <w:sz w:val="24"/>
          <w:szCs w:val="24"/>
          <w:u w:val="single"/>
          <w:rtl w:val="0"/>
        </w:rPr>
        <w:t xml:space="preserve">Bibliografía: </w:t>
      </w:r>
      <w:r w:rsidDel="00000000" w:rsidR="00000000" w:rsidRPr="00000000">
        <w:rPr>
          <w:rFonts w:ascii="Comfortaa Light" w:cs="Comfortaa Light" w:eastAsia="Comfortaa Light" w:hAnsi="Comfortaa Light"/>
          <w:sz w:val="24"/>
          <w:szCs w:val="24"/>
          <w:rtl w:val="0"/>
        </w:rPr>
        <w:t xml:space="preserve">Geografía de 5-Sociedad y economía en la Argentina actual. Estrada</w:t>
      </w:r>
    </w:p>
    <w:p w:rsidR="00000000" w:rsidDel="00000000" w:rsidP="00000000" w:rsidRDefault="00000000" w:rsidRPr="00000000" w14:paraId="00000007">
      <w:pPr>
        <w:spacing w:after="160" w:line="259" w:lineRule="auto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jc w:val="center"/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20124d"/>
          <w:sz w:val="30"/>
          <w:szCs w:val="30"/>
          <w:u w:val="single"/>
          <w:rtl w:val="0"/>
        </w:rPr>
        <w:t xml:space="preserve">Trabajo Práctico n° 35</w:t>
      </w:r>
    </w:p>
    <w:p w:rsidR="00000000" w:rsidDel="00000000" w:rsidP="00000000" w:rsidRDefault="00000000" w:rsidRPr="00000000" w14:paraId="00000009">
      <w:pPr>
        <w:jc w:val="center"/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Tema:los barrios precarios e informales.</w:t>
      </w:r>
    </w:p>
    <w:p w:rsidR="00000000" w:rsidDel="00000000" w:rsidP="00000000" w:rsidRDefault="00000000" w:rsidRPr="00000000" w14:paraId="0000000A">
      <w:pPr>
        <w:jc w:val="center"/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  <w:rtl w:val="0"/>
        </w:rPr>
        <w:t xml:space="preserve">Actividades:</w:t>
      </w:r>
    </w:p>
    <w:p w:rsidR="00000000" w:rsidDel="00000000" w:rsidP="00000000" w:rsidRDefault="00000000" w:rsidRPr="00000000" w14:paraId="0000000C">
      <w:pPr>
        <w:rPr>
          <w:rFonts w:ascii="Comfortaa Light" w:cs="Comfortaa Light" w:eastAsia="Comfortaa Light" w:hAnsi="Comfortaa Light"/>
          <w:color w:val="9900ff"/>
          <w:sz w:val="26"/>
          <w:szCs w:val="26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características poseen los barrios precarios e informales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entendemos por exclusión social?.</w:t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¿Qué medidas se están tomando con respecto al crecimiento de las villas?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jc w:val="both"/>
        <w:rPr>
          <w:rFonts w:ascii="Comfortaa Light" w:cs="Comfortaa Light" w:eastAsia="Comfortaa Light" w:hAnsi="Comfortaa Light"/>
        </w:rPr>
      </w:pPr>
      <w:r w:rsidDel="00000000" w:rsidR="00000000" w:rsidRPr="00000000">
        <w:rPr>
          <w:rFonts w:ascii="Comfortaa Light" w:cs="Comfortaa Light" w:eastAsia="Comfortaa Light" w:hAnsi="Comfortaa Light"/>
          <w:rtl w:val="0"/>
        </w:rPr>
        <w:t xml:space="preserve">Realiza un resumen de la villas 31</w:t>
      </w:r>
    </w:p>
    <w:p w:rsidR="00000000" w:rsidDel="00000000" w:rsidP="00000000" w:rsidRDefault="00000000" w:rsidRPr="00000000" w14:paraId="00000011">
      <w:pPr>
        <w:ind w:left="0" w:firstLine="0"/>
        <w:rPr>
          <w:rFonts w:ascii="Comfortaa Light" w:cs="Comfortaa Light" w:eastAsia="Comfortaa Light" w:hAnsi="Comfortaa Light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center"/>
        <w:rPr>
          <w:rFonts w:ascii="Comfortaa" w:cs="Comfortaa" w:eastAsia="Comfortaa" w:hAnsi="Comfortaa"/>
          <w:b w:val="1"/>
          <w:bCs w:val="1"/>
          <w:sz w:val="28"/>
          <w:szCs w:val="28"/>
        </w:rPr>
      </w:pPr>
      <w:r w:rsidDel="00000000" w:rsidR="00000000" w:rsidRPr="00000000">
        <w:rPr>
          <w:rFonts w:ascii="Comfortaa" w:cs="Comfortaa" w:eastAsia="Comfortaa" w:hAnsi="Comfortaa"/>
          <w:b w:val="1"/>
          <w:bCs w:val="1"/>
          <w:color w:val="9900ff"/>
          <w:sz w:val="30"/>
          <w:szCs w:val="30"/>
          <w:u w:val="single"/>
          <w:rtl w:val="0"/>
        </w:rPr>
        <w:t xml:space="preserve">pág. 198-201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Comfortaa Light">
    <w:embedRegular w:fontKey="{00000000-0000-0000-0000-000000000000}" r:id="rId1" w:subsetted="0"/>
    <w:embedBold w:fontKey="{00000000-0000-0000-0000-000000000000}" r:id="rId2" w:subsetted="0"/>
  </w:font>
  <w:font w:name="Comfortaa">
    <w:embedRegular w:fontKey="{00000000-0000-0000-0000-000000000000}" r:id="rId3" w:subsetted="0"/>
    <w:embedBold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s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omfortaaLight-regular.ttf"/><Relationship Id="rId2" Type="http://schemas.openxmlformats.org/officeDocument/2006/relationships/font" Target="fonts/ComfortaaLight-bold.ttf"/><Relationship Id="rId3" Type="http://schemas.openxmlformats.org/officeDocument/2006/relationships/font" Target="fonts/Comfortaa-regular.ttf"/><Relationship Id="rId4" Type="http://schemas.openxmlformats.org/officeDocument/2006/relationships/font" Target="fonts/Comforta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Xaxyf3pfoZqySf6KOLYyvNeZDA==">CgMxLjAyDmguZm1iZ3M5amR6c3F6OAByITFjV2pncVF6eG9JbDhiSmR6YUtfWW1jejBNUEpSR3k4QQ==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