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Materia: Salud y adolescencia </w:t>
      </w:r>
    </w:p>
    <w:p w:rsidR="00000000" w:rsidDel="00000000" w:rsidP="00000000" w:rsidRDefault="00000000" w:rsidRPr="00000000" w14:paraId="00000002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Profesora: Made Amira Zulema</w:t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Curso: 4 año A</w:t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Bibliografía: Salud y adolescencia. Editorial Mandioca</w:t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Trabajo Práctico N°22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after="80" w:before="280" w:line="310.79999999999995" w:lineRule="auto"/>
        <w:rPr>
          <w:rFonts w:ascii="Arial" w:cs="Arial" w:eastAsia="Arial" w:hAnsi="Arial"/>
          <w:sz w:val="24"/>
          <w:szCs w:val="24"/>
        </w:rPr>
      </w:pPr>
      <w:bookmarkStart w:colFirst="0" w:colLast="0" w:name="_heading=h.gdm2wnwg7v4c" w:id="0"/>
      <w:bookmarkEnd w:id="0"/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 xml:space="preserve">¿Qué es el consumismo?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240" w:before="240" w:line="310.7999999999999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consumo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forma parte de nuestra vida cotidiana: consumimos alimentos, ropa, tecnología, entretenimiento, servicios, etc.</w:t>
      </w:r>
    </w:p>
    <w:p w:rsidR="00000000" w:rsidDel="00000000" w:rsidP="00000000" w:rsidRDefault="00000000" w:rsidRPr="00000000" w14:paraId="00000008">
      <w:pPr>
        <w:spacing w:after="240" w:before="240" w:line="310.7999999999999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El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consumismo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en cambio, se relaciona con una forma de vida en la que se otorga una importancia excesiva al consumo y a la adquisición de bienes y experiencias.</w:t>
      </w:r>
    </w:p>
    <w:p w:rsidR="00000000" w:rsidDel="00000000" w:rsidP="00000000" w:rsidRDefault="00000000" w:rsidRPr="00000000" w14:paraId="00000009">
      <w:pPr>
        <w:spacing w:after="240" w:before="240" w:line="310.7999999999999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La sociedad de consumo puede generar la idea de que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tener determinados objetos nos hace más felices, exitosos o aceptados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A">
      <w:pPr>
        <w:pStyle w:val="Heading3"/>
        <w:keepNext w:val="0"/>
        <w:keepLines w:val="0"/>
        <w:spacing w:after="80" w:before="280" w:line="310.79999999999995" w:lineRule="auto"/>
        <w:rPr>
          <w:rFonts w:ascii="Arial" w:cs="Arial" w:eastAsia="Arial" w:hAnsi="Arial"/>
          <w:color w:val="000000"/>
          <w:sz w:val="26"/>
          <w:szCs w:val="26"/>
        </w:rPr>
      </w:pPr>
      <w:bookmarkStart w:colFirst="0" w:colLast="0" w:name="_heading=h.zgq9vrfc6wxk" w:id="1"/>
      <w:bookmarkEnd w:id="1"/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 xml:space="preserve">La sociedad de consumo</w:t>
      </w:r>
    </w:p>
    <w:p w:rsidR="00000000" w:rsidDel="00000000" w:rsidP="00000000" w:rsidRDefault="00000000" w:rsidRPr="00000000" w14:paraId="0000000B">
      <w:pPr>
        <w:spacing w:after="240" w:before="240" w:line="310.7999999999999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El consumo puede convertirse en un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organizador de la vida social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 Se promueve constantemente el deseo de adquirir nuevos productos.</w:t>
      </w:r>
    </w:p>
    <w:p w:rsidR="00000000" w:rsidDel="00000000" w:rsidP="00000000" w:rsidRDefault="00000000" w:rsidRPr="00000000" w14:paraId="0000000C">
      <w:pPr>
        <w:spacing w:after="240" w:before="240" w:line="310.7999999999999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Por eso, muchas veces consumimos influenciados por: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0" w:afterAutospacing="0" w:before="240" w:line="310.79999999999995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Publicidad.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spacing w:after="0" w:afterAutospacing="0" w:before="0" w:beforeAutospacing="0" w:line="310.79999999999995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Redes sociales.</w:t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after="0" w:afterAutospacing="0" w:before="0" w:beforeAutospacing="0" w:line="310.79999999999995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Modas.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after="0" w:afterAutospacing="0" w:before="0" w:beforeAutospacing="0" w:line="310.79999999999995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Grupos de pertenencia.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afterAutospacing="0" w:before="0" w:beforeAutospacing="0" w:line="310.79999999999995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Influencers.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afterAutospacing="0" w:before="0" w:beforeAutospacing="0" w:line="310.79999999999995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Presión social.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afterAutospacing="0" w:before="0" w:beforeAutospacing="0" w:line="310.79999999999995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Deseo de reconocimiento.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240" w:before="0" w:beforeAutospacing="0" w:line="310.79999999999995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Necesidad de sentirse incluido.</w:t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after="80" w:before="280" w:line="310.79999999999995" w:lineRule="auto"/>
        <w:rPr>
          <w:rFonts w:ascii="Arial" w:cs="Arial" w:eastAsia="Arial" w:hAnsi="Arial"/>
          <w:color w:val="000000"/>
          <w:sz w:val="26"/>
          <w:szCs w:val="26"/>
        </w:rPr>
      </w:pPr>
      <w:bookmarkStart w:colFirst="0" w:colLast="0" w:name="_heading=h.5j4bwqabcr62" w:id="2"/>
      <w:bookmarkEnd w:id="2"/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 xml:space="preserve">Persona, objeto y contexto</w:t>
      </w:r>
    </w:p>
    <w:p w:rsidR="00000000" w:rsidDel="00000000" w:rsidP="00000000" w:rsidRDefault="00000000" w:rsidRPr="00000000" w14:paraId="00000016">
      <w:pPr>
        <w:spacing w:after="240" w:before="240" w:line="310.7999999999999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Para comprender un consumo no debemos observar solamente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el objeto que se consume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sino también:</w:t>
      </w:r>
    </w:p>
    <w:p w:rsidR="00000000" w:rsidDel="00000000" w:rsidP="00000000" w:rsidRDefault="00000000" w:rsidRPr="00000000" w14:paraId="00000017">
      <w:pPr>
        <w:spacing w:after="240" w:before="240" w:line="310.7999999999999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PERSONA: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características, emociones, necesidades, decisiones.</w:t>
      </w:r>
    </w:p>
    <w:p w:rsidR="00000000" w:rsidDel="00000000" w:rsidP="00000000" w:rsidRDefault="00000000" w:rsidRPr="00000000" w14:paraId="00000018">
      <w:pPr>
        <w:spacing w:after="240" w:before="240" w:line="310.7999999999999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OBJETO DE CONSUMO: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producto, sustancia, actividad o experiencia.</w:t>
      </w:r>
    </w:p>
    <w:p w:rsidR="00000000" w:rsidDel="00000000" w:rsidP="00000000" w:rsidRDefault="00000000" w:rsidRPr="00000000" w14:paraId="00000019">
      <w:pPr>
        <w:spacing w:after="240" w:before="240" w:line="310.7999999999999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CONTEXTO: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familia, amigos, escuela, sociedad, cultura, economía y medios de comunicación.</w:t>
      </w:r>
    </w:p>
    <w:p w:rsidR="00000000" w:rsidDel="00000000" w:rsidP="00000000" w:rsidRDefault="00000000" w:rsidRPr="00000000" w14:paraId="0000001A">
      <w:pPr>
        <w:spacing w:after="240" w:before="240" w:line="310.7999999999999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Un consumo puede transformarse en problemático cuando comienza a afectar negativamente diferentes aspectos de la vida de una persona, por ejemplo: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spacing w:after="0" w:afterAutospacing="0" w:before="240" w:line="310.79999999999995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Salud física o mental.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after="0" w:afterAutospacing="0" w:before="0" w:beforeAutospacing="0" w:line="310.79999999999995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Relaciones familiares.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spacing w:after="0" w:afterAutospacing="0" w:before="0" w:beforeAutospacing="0" w:line="310.79999999999995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Amistades.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spacing w:after="0" w:afterAutospacing="0" w:before="0" w:beforeAutospacing="0" w:line="310.79999999999995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Estudios.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spacing w:after="0" w:afterAutospacing="0" w:before="0" w:beforeAutospacing="0" w:line="310.79999999999995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Trabajo.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after="0" w:afterAutospacing="0" w:before="0" w:beforeAutospacing="0" w:line="310.79999999999995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Economía.</w:t>
      </w:r>
    </w:p>
    <w:p w:rsidR="00000000" w:rsidDel="00000000" w:rsidP="00000000" w:rsidRDefault="00000000" w:rsidRPr="00000000" w14:paraId="00000021">
      <w:pPr>
        <w:numPr>
          <w:ilvl w:val="0"/>
          <w:numId w:val="2"/>
        </w:numPr>
        <w:spacing w:after="240" w:before="0" w:beforeAutospacing="0" w:line="310.79999999999995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Actividades cotidianas.</w:t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after="80" w:before="280" w:line="310.79999999999995" w:lineRule="auto"/>
        <w:rPr>
          <w:rFonts w:ascii="Arial" w:cs="Arial" w:eastAsia="Arial" w:hAnsi="Arial"/>
          <w:color w:val="000000"/>
          <w:sz w:val="26"/>
          <w:szCs w:val="26"/>
        </w:rPr>
      </w:pPr>
      <w:bookmarkStart w:colFirst="0" w:colLast="0" w:name="_heading=h.r6glzfp9ef2t" w:id="3"/>
      <w:bookmarkEnd w:id="3"/>
      <w:r w:rsidDel="00000000" w:rsidR="00000000" w:rsidRPr="00000000">
        <w:rPr>
          <w:rFonts w:ascii="Arial" w:cs="Arial" w:eastAsia="Arial" w:hAnsi="Arial"/>
          <w:color w:val="000000"/>
          <w:sz w:val="26"/>
          <w:szCs w:val="26"/>
          <w:rtl w:val="0"/>
        </w:rPr>
        <w:t xml:space="preserve">Actividad : Lectura de la página 70. Analizamos una publicidad</w:t>
      </w:r>
    </w:p>
    <w:p w:rsidR="00000000" w:rsidDel="00000000" w:rsidP="00000000" w:rsidRDefault="00000000" w:rsidRPr="00000000" w14:paraId="00000023">
      <w:pPr>
        <w:spacing w:after="240" w:before="240" w:line="310.7999999999999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En grupos, elegir una publicidad de un alimento, bebida, celular, ropa, videojuego o cualquier otro producto.</w:t>
      </w:r>
    </w:p>
    <w:p w:rsidR="00000000" w:rsidDel="00000000" w:rsidP="00000000" w:rsidRDefault="00000000" w:rsidRPr="00000000" w14:paraId="00000024">
      <w:pPr>
        <w:spacing w:after="240" w:before="240" w:line="310.7999999999999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Responder: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spacing w:after="0" w:afterAutospacing="0" w:before="240" w:line="310.79999999999995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¿Qué producto se intenta vender?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spacing w:after="0" w:afterAutospacing="0" w:before="0" w:beforeAutospacing="0" w:line="310.79999999999995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¿A quién está dirigida la publicidad?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after="240" w:before="0" w:beforeAutospacing="0" w:line="310.79999999999995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¿Qué mensaje transmite?</w:t>
      </w:r>
    </w:p>
    <w:p w:rsidR="00000000" w:rsidDel="00000000" w:rsidP="00000000" w:rsidRDefault="00000000" w:rsidRPr="00000000" w14:paraId="00000028">
      <w:pPr>
        <w:spacing w:after="240" w:before="240" w:line="310.7999999999999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2. ¿Porque se caracteriza la sociedad del consumo? </w:t>
      </w:r>
    </w:p>
    <w:p w:rsidR="00000000" w:rsidDel="00000000" w:rsidP="00000000" w:rsidRDefault="00000000" w:rsidRPr="00000000" w14:paraId="00000029">
      <w:pPr>
        <w:spacing w:after="60" w:before="280" w:line="310.79999999999995" w:lineRule="auto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Consumos problemáticos y adicciones</w:t>
      </w:r>
    </w:p>
    <w:p w:rsidR="00000000" w:rsidDel="00000000" w:rsidP="00000000" w:rsidRDefault="00000000" w:rsidRPr="00000000" w14:paraId="0000002A">
      <w:pPr>
        <w:spacing w:after="60" w:before="280" w:line="310.7999999999999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 ¿Qué es una droga?</w:t>
      </w:r>
    </w:p>
    <w:p w:rsidR="00000000" w:rsidDel="00000000" w:rsidP="00000000" w:rsidRDefault="00000000" w:rsidRPr="00000000" w14:paraId="0000002B">
      <w:pPr>
        <w:spacing w:after="60" w:before="280" w:line="310.7999999999999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Según la Organización Mundial de la Salud (OMS), una droga es una sustancia que, al introducirse en el organismo, puede alterar el funcionamiento del sistema nervioso central.</w:t>
      </w:r>
    </w:p>
    <w:p w:rsidR="00000000" w:rsidDel="00000000" w:rsidP="00000000" w:rsidRDefault="00000000" w:rsidRPr="00000000" w14:paraId="0000002C">
      <w:pPr>
        <w:spacing w:after="60" w:before="280" w:line="310.7999999999999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Estas sustancias pueden producir cambios en:</w:t>
      </w:r>
    </w:p>
    <w:p w:rsidR="00000000" w:rsidDel="00000000" w:rsidP="00000000" w:rsidRDefault="00000000" w:rsidRPr="00000000" w14:paraId="0000002D">
      <w:pPr>
        <w:spacing w:after="60" w:before="280" w:line="310.7999999999999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El estado de ánimo.</w:t>
      </w:r>
    </w:p>
    <w:p w:rsidR="00000000" w:rsidDel="00000000" w:rsidP="00000000" w:rsidRDefault="00000000" w:rsidRPr="00000000" w14:paraId="0000002E">
      <w:pPr>
        <w:spacing w:after="60" w:before="280" w:line="310.7999999999999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La percepción.</w:t>
      </w:r>
    </w:p>
    <w:p w:rsidR="00000000" w:rsidDel="00000000" w:rsidP="00000000" w:rsidRDefault="00000000" w:rsidRPr="00000000" w14:paraId="0000002F">
      <w:pPr>
        <w:spacing w:after="60" w:before="280" w:line="310.7999999999999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El comportamiento.</w:t>
      </w:r>
    </w:p>
    <w:p w:rsidR="00000000" w:rsidDel="00000000" w:rsidP="00000000" w:rsidRDefault="00000000" w:rsidRPr="00000000" w14:paraId="00000030">
      <w:pPr>
        <w:spacing w:after="60" w:before="280" w:line="310.7999999999999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Las funciones del organismo.</w:t>
      </w:r>
    </w:p>
    <w:p w:rsidR="00000000" w:rsidDel="00000000" w:rsidP="00000000" w:rsidRDefault="00000000" w:rsidRPr="00000000" w14:paraId="00000031">
      <w:pPr>
        <w:spacing w:after="60" w:before="280" w:line="310.7999999999999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La definición comprende sustancias lícitas e ilícitas.</w:t>
      </w:r>
    </w:p>
    <w:p w:rsidR="00000000" w:rsidDel="00000000" w:rsidP="00000000" w:rsidRDefault="00000000" w:rsidRPr="00000000" w14:paraId="00000032">
      <w:pPr>
        <w:spacing w:after="60" w:before="280" w:line="310.7999999999999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Ejemplos: alcohol, tabaco y otras sustancias psicoactivas.</w:t>
      </w:r>
    </w:p>
    <w:p w:rsidR="00000000" w:rsidDel="00000000" w:rsidP="00000000" w:rsidRDefault="00000000" w:rsidRPr="00000000" w14:paraId="00000033">
      <w:pPr>
        <w:spacing w:after="60" w:before="280" w:line="310.7999999999999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Actividades: Lectura de la página 71. Marcar ideas principales. </w:t>
      </w:r>
    </w:p>
    <w:p w:rsidR="00000000" w:rsidDel="00000000" w:rsidP="00000000" w:rsidRDefault="00000000" w:rsidRPr="00000000" w14:paraId="00000034">
      <w:pPr>
        <w:spacing w:after="60" w:before="280" w:line="310.7999999999999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Responder: </w:t>
      </w:r>
    </w:p>
    <w:p w:rsidR="00000000" w:rsidDel="00000000" w:rsidP="00000000" w:rsidRDefault="00000000" w:rsidRPr="00000000" w14:paraId="00000035">
      <w:pPr>
        <w:spacing w:after="60" w:before="280" w:line="310.7999999999999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1- ¿Qué es el consumismo problemático? </w:t>
      </w:r>
    </w:p>
    <w:p w:rsidR="00000000" w:rsidDel="00000000" w:rsidP="00000000" w:rsidRDefault="00000000" w:rsidRPr="00000000" w14:paraId="00000036">
      <w:pPr>
        <w:spacing w:after="60" w:before="280" w:line="310.7999999999999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2- ¿Qué es una adicción?</w:t>
      </w:r>
    </w:p>
    <w:p w:rsidR="00000000" w:rsidDel="00000000" w:rsidP="00000000" w:rsidRDefault="00000000" w:rsidRPr="00000000" w14:paraId="00000037">
      <w:pPr>
        <w:spacing w:after="60" w:before="280" w:line="310.7999999999999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3- ¿Qué es el síndrome de abstinencia?</w:t>
      </w:r>
    </w:p>
    <w:p w:rsidR="00000000" w:rsidDel="00000000" w:rsidP="00000000" w:rsidRDefault="00000000" w:rsidRPr="00000000" w14:paraId="00000038">
      <w:pPr>
        <w:spacing w:after="60" w:before="280" w:line="310.79999999999995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4- ¿Qué aspectos de la vida puede afectar un consumo problemático?</w:t>
      </w:r>
    </w:p>
    <w:p w:rsidR="00000000" w:rsidDel="00000000" w:rsidP="00000000" w:rsidRDefault="00000000" w:rsidRPr="00000000" w14:paraId="00000039">
      <w:pPr>
        <w:spacing w:after="60" w:before="280" w:line="310.79999999999995" w:lineRule="auto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7" w:left="1134" w:right="1133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1231584</wp:posOffset>
              </wp:positionH>
              <wp:positionV relativeFrom="paragraph">
                <wp:posOffset>-7933</wp:posOffset>
              </wp:positionV>
              <wp:extent cx="1735455" cy="981075"/>
              <wp:effectExtent b="0" l="0" r="0" t="0"/>
              <wp:wrapSquare wrapText="bothSides" distB="45720" distT="45720" distL="114300" distR="114300"/>
              <wp:docPr id="222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492560" y="3303750"/>
                        <a:ext cx="1706880" cy="952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chemeClr val="lt1"/>
                        </a:solidFill>
                        <a:prstDash val="solid"/>
                        <a:miter lim="8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INSTITUTO JUAN PABLO II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Av. Sáenz Peña 576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TEL: 0381- 4205711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u w:val="single"/>
                              <w:vertAlign w:val="baseline"/>
                            </w:rPr>
                            <w:t xml:space="preserve">InstjuanpabloII@arnet.com.ar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u w:val="single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  <w:t xml:space="preserve">www.instjuanpabloii.com.ar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u w:val="single"/>
                              <w:vertAlign w:val="baseline"/>
                            </w:rPr>
                            <w:t xml:space="preserve">www.instjuanpabloII.edu.ar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160" w:before="0" w:line="258.99999618530273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18"/>
                              <w:u w:val="single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1231584</wp:posOffset>
              </wp:positionH>
              <wp:positionV relativeFrom="paragraph">
                <wp:posOffset>-7933</wp:posOffset>
              </wp:positionV>
              <wp:extent cx="1735455" cy="981075"/>
              <wp:effectExtent b="0" l="0" r="0" t="0"/>
              <wp:wrapSquare wrapText="bothSides" distB="45720" distT="45720" distL="114300" distR="114300"/>
              <wp:docPr id="22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735455" cy="9810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-64872</wp:posOffset>
          </wp:positionH>
          <wp:positionV relativeFrom="paragraph">
            <wp:posOffset>-95247</wp:posOffset>
          </wp:positionV>
          <wp:extent cx="1112520" cy="1137285"/>
          <wp:effectExtent b="0" l="0" r="0" t="0"/>
          <wp:wrapNone/>
          <wp:docPr id="22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12520" cy="11372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108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A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472c4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472c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3C0D6D"/>
  </w:style>
  <w:style w:type="paragraph" w:styleId="Piedepgina">
    <w:name w:val="footer"/>
    <w:basedOn w:val="Normal"/>
    <w:link w:val="PiedepginaCar"/>
    <w:uiPriority w:val="99"/>
    <w:unhideWhenUsed w:val="1"/>
    <w:rsid w:val="003C0D6D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3C0D6D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FA357F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FA357F"/>
    <w:rPr>
      <w:rFonts w:ascii="Segoe UI" w:cs="Segoe UI" w:hAnsi="Segoe UI"/>
      <w:sz w:val="18"/>
      <w:szCs w:val="18"/>
    </w:rPr>
  </w:style>
  <w:style w:type="paragraph" w:styleId="Prrafodelista">
    <w:name w:val="List Paragraph"/>
    <w:basedOn w:val="Normal"/>
    <w:uiPriority w:val="34"/>
    <w:qFormat w:val="1"/>
    <w:rsid w:val="00CD2EF5"/>
    <w:pPr>
      <w:ind w:left="720"/>
      <w:contextualSpacing w:val="1"/>
    </w:pPr>
  </w:style>
  <w:style w:type="character" w:styleId="Hipervnculo">
    <w:name w:val="Hyperlink"/>
    <w:basedOn w:val="Fuentedeprrafopredeter"/>
    <w:uiPriority w:val="99"/>
    <w:unhideWhenUsed w:val="1"/>
    <w:rsid w:val="005560EE"/>
    <w:rPr>
      <w:color w:val="0000ff"/>
      <w:u w:val="single"/>
    </w:rPr>
  </w:style>
  <w:style w:type="paragraph" w:styleId="Sinespaciado">
    <w:name w:val="No Spacing"/>
    <w:uiPriority w:val="1"/>
    <w:qFormat w:val="1"/>
    <w:rsid w:val="005B2721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1A748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SubttuloCar" w:customStyle="1">
    <w:name w:val="Subtítulo Car"/>
    <w:basedOn w:val="Fuentedeprrafopredeter"/>
    <w:link w:val="Subttulo"/>
    <w:uiPriority w:val="11"/>
    <w:rsid w:val="002D5F97"/>
    <w:rPr>
      <w:rFonts w:asciiTheme="majorHAnsi" w:cstheme="majorBidi" w:eastAsiaTheme="majorEastAsia" w:hAnsiTheme="majorHAnsi"/>
      <w:i w:val="1"/>
      <w:iCs w:val="1"/>
      <w:color w:val="4472c4" w:themeColor="accent1"/>
      <w:spacing w:val="15"/>
      <w:sz w:val="24"/>
      <w:szCs w:val="24"/>
    </w:rPr>
  </w:style>
  <w:style w:type="character" w:styleId="Ttulo2Car" w:customStyle="1">
    <w:name w:val="Título 2 Car"/>
    <w:basedOn w:val="Fuentedeprrafopredeter"/>
    <w:link w:val="Ttulo2"/>
    <w:uiPriority w:val="9"/>
    <w:rsid w:val="00F053C0"/>
    <w:rPr>
      <w:rFonts w:asciiTheme="majorHAnsi" w:cstheme="majorBidi" w:eastAsiaTheme="majorEastAsia" w:hAnsiTheme="majorHAnsi"/>
      <w:b w:val="1"/>
      <w:bCs w:val="1"/>
      <w:color w:val="4472c4" w:themeColor="accent1"/>
      <w:sz w:val="26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E94482"/>
    <w:rPr>
      <w:rFonts w:asciiTheme="majorHAnsi" w:cstheme="majorBidi" w:eastAsiaTheme="majorEastAsia" w:hAnsiTheme="majorHAnsi"/>
      <w:b w:val="1"/>
      <w:bCs w:val="1"/>
      <w:color w:val="4472c4" w:themeColor="accent1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1">
    <w:basedOn w:val="TableNormal"/>
    <w:tblPr>
      <w:tblStyleRowBandSize w:val="1"/>
      <w:tblStyleColBandSize w:val="1"/>
      <w:tblCellMar/>
    </w:tblPr>
  </w:style>
  <w:style w:type="paragraph" w:styleId="Subtitle">
    <w:name w:val="Subtitle"/>
    <w:basedOn w:val="Normal"/>
    <w:next w:val="Normal"/>
    <w:pPr>
      <w:spacing w:after="200" w:line="276" w:lineRule="auto"/>
    </w:pPr>
    <w:rPr>
      <w:rFonts w:ascii="Calibri" w:cs="Calibri" w:eastAsia="Calibri" w:hAnsi="Calibri"/>
      <w:i w:val="1"/>
      <w:iCs w:val="1"/>
      <w:color w:val="4472c4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AdBVjUl1YZwd1YbNVNxfKBtkUA==">CgMxLjAyDmguZ2RtMndud2c3djRjMg5oLnpncTl2cmZjNnd4azIOaC41ajRid3FhYmNyNjIyDmgucjZnbHpmcDllZjJ0OAByITF3YzhXS1RZaFNwM2N1XzhlU0tHY0ZBTTUzeGRDalBNbw==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2023-02-28T21:01:00Z</dcterms:created>
  <dc:creator>Dip, Augusto Armando</dc:creator>
</cp:coreProperties>
</file>