
<file path=[Content_Types].xml><?xml version="1.0" encoding="utf-8"?>
<Types xmlns="http://schemas.openxmlformats.org/package/2006/content-types">
  <Default ContentType="image/jpeg" Extension="jpg"/>
  <Default ContentType="application/xml" Extension="xml"/>
  <Default ContentType="application/x-font-ttf" Extension="ttf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spacing w:after="160" w:line="259" w:lineRule="auto"/>
        <w:jc w:val="both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tl w:val="0"/>
        </w:rPr>
      </w:r>
      <w:r w:rsidDel="00000000" w:rsidR="00000000" w:rsidRPr="00000000">
        <w:drawing>
          <wp:anchor allowOverlap="1" behindDoc="0" distB="114300" distT="114300" distL="114300" distR="114300" hidden="0" layoutInCell="1" locked="0" relativeHeight="0" simplePos="0">
            <wp:simplePos x="0" y="0"/>
            <wp:positionH relativeFrom="column">
              <wp:posOffset>4857750</wp:posOffset>
            </wp:positionH>
            <wp:positionV relativeFrom="paragraph">
              <wp:posOffset>114300</wp:posOffset>
            </wp:positionV>
            <wp:extent cx="938213" cy="938213"/>
            <wp:effectExtent b="0" l="0" r="0" t="0"/>
            <wp:wrapSquare wrapText="bothSides" distB="114300" distT="114300" distL="114300" distR="114300"/>
            <wp:docPr id="2" name="image1.jpg"/>
            <a:graphic>
              <a:graphicData uri="http://schemas.openxmlformats.org/drawingml/2006/picture">
                <pic:pic>
                  <pic:nvPicPr>
                    <pic:cNvPr id="0" name="image1.jpg"/>
                    <pic:cNvPicPr preferRelativeResize="0"/>
                  </pic:nvPicPr>
                  <pic:blipFill>
                    <a:blip r:embed="rId7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938213" cy="938213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</w:p>
    <w:p w:rsidR="00000000" w:rsidDel="00000000" w:rsidP="00000000" w:rsidRDefault="00000000" w:rsidRPr="00000000" w14:paraId="00000002">
      <w:pPr>
        <w:spacing w:after="160" w:line="259" w:lineRule="auto"/>
        <w:jc w:val="both"/>
        <w:rPr>
          <w:rFonts w:ascii="Comfortaa" w:cs="Comfortaa" w:eastAsia="Comfortaa" w:hAnsi="Comfortaa"/>
          <w:sz w:val="24"/>
          <w:szCs w:val="24"/>
        </w:rPr>
      </w:pPr>
      <w:r w:rsidDel="00000000" w:rsidR="00000000" w:rsidRPr="00000000">
        <w:rPr>
          <w:rFonts w:ascii="Comfortaa" w:cs="Comfortaa" w:eastAsia="Comfortaa" w:hAnsi="Comfortaa"/>
          <w:b w:val="1"/>
          <w:bCs w:val="1"/>
          <w:color w:val="660000"/>
          <w:sz w:val="24"/>
          <w:szCs w:val="24"/>
          <w:u w:val="single"/>
          <w:rtl w:val="0"/>
        </w:rPr>
        <w:t xml:space="preserve">Materia: </w:t>
      </w:r>
      <w:r w:rsidDel="00000000" w:rsidR="00000000" w:rsidRPr="00000000">
        <w:rPr>
          <w:rFonts w:ascii="Comfortaa" w:cs="Comfortaa" w:eastAsia="Comfortaa" w:hAnsi="Comfortaa"/>
          <w:sz w:val="24"/>
          <w:szCs w:val="24"/>
          <w:rtl w:val="0"/>
        </w:rPr>
        <w:t xml:space="preserve">Geografía</w:t>
      </w:r>
    </w:p>
    <w:p w:rsidR="00000000" w:rsidDel="00000000" w:rsidP="00000000" w:rsidRDefault="00000000" w:rsidRPr="00000000" w14:paraId="00000003">
      <w:pPr>
        <w:spacing w:after="160" w:line="259" w:lineRule="auto"/>
        <w:jc w:val="both"/>
        <w:rPr>
          <w:rFonts w:ascii="Comfortaa" w:cs="Comfortaa" w:eastAsia="Comfortaa" w:hAnsi="Comfortaa"/>
          <w:sz w:val="24"/>
          <w:szCs w:val="24"/>
        </w:rPr>
      </w:pPr>
      <w:r w:rsidDel="00000000" w:rsidR="00000000" w:rsidRPr="00000000">
        <w:rPr>
          <w:rFonts w:ascii="Comfortaa" w:cs="Comfortaa" w:eastAsia="Comfortaa" w:hAnsi="Comfortaa"/>
          <w:b w:val="1"/>
          <w:bCs w:val="1"/>
          <w:color w:val="990000"/>
          <w:sz w:val="24"/>
          <w:szCs w:val="24"/>
          <w:u w:val="single"/>
          <w:rtl w:val="0"/>
        </w:rPr>
        <w:t xml:space="preserve">Profesor:</w:t>
      </w:r>
      <w:r w:rsidDel="00000000" w:rsidR="00000000" w:rsidRPr="00000000">
        <w:rPr>
          <w:rFonts w:ascii="Comfortaa" w:cs="Comfortaa" w:eastAsia="Comfortaa" w:hAnsi="Comfortaa"/>
          <w:color w:val="cc4125"/>
          <w:sz w:val="24"/>
          <w:szCs w:val="24"/>
          <w:rtl w:val="0"/>
        </w:rPr>
        <w:t xml:space="preserve"> </w:t>
      </w:r>
      <w:r w:rsidDel="00000000" w:rsidR="00000000" w:rsidRPr="00000000">
        <w:rPr>
          <w:rFonts w:ascii="Comfortaa" w:cs="Comfortaa" w:eastAsia="Comfortaa" w:hAnsi="Comfortaa"/>
          <w:sz w:val="24"/>
          <w:szCs w:val="24"/>
          <w:rtl w:val="0"/>
        </w:rPr>
        <w:t xml:space="preserve">Albornoz Roberto, Julian</w:t>
      </w:r>
    </w:p>
    <w:p w:rsidR="00000000" w:rsidDel="00000000" w:rsidP="00000000" w:rsidRDefault="00000000" w:rsidRPr="00000000" w14:paraId="00000004">
      <w:pPr>
        <w:spacing w:after="160" w:line="259" w:lineRule="auto"/>
        <w:jc w:val="both"/>
        <w:rPr>
          <w:rFonts w:ascii="Comfortaa" w:cs="Comfortaa" w:eastAsia="Comfortaa" w:hAnsi="Comfortaa"/>
          <w:sz w:val="24"/>
          <w:szCs w:val="24"/>
        </w:rPr>
      </w:pPr>
      <w:r w:rsidDel="00000000" w:rsidR="00000000" w:rsidRPr="00000000">
        <w:rPr>
          <w:rFonts w:ascii="Comfortaa" w:cs="Comfortaa" w:eastAsia="Comfortaa" w:hAnsi="Comfortaa"/>
          <w:b w:val="1"/>
          <w:bCs w:val="1"/>
          <w:color w:val="cc0000"/>
          <w:sz w:val="24"/>
          <w:szCs w:val="24"/>
          <w:u w:val="single"/>
          <w:rtl w:val="0"/>
        </w:rPr>
        <w:t xml:space="preserve">Año: </w:t>
      </w:r>
      <w:r w:rsidDel="00000000" w:rsidR="00000000" w:rsidRPr="00000000">
        <w:rPr>
          <w:rFonts w:ascii="Comfortaa" w:cs="Comfortaa" w:eastAsia="Comfortaa" w:hAnsi="Comfortaa"/>
          <w:sz w:val="24"/>
          <w:szCs w:val="24"/>
          <w:rtl w:val="0"/>
        </w:rPr>
        <w:t xml:space="preserve">3 año A</w:t>
      </w:r>
    </w:p>
    <w:p w:rsidR="00000000" w:rsidDel="00000000" w:rsidP="00000000" w:rsidRDefault="00000000" w:rsidRPr="00000000" w14:paraId="00000005">
      <w:pPr>
        <w:spacing w:after="160" w:line="259" w:lineRule="auto"/>
        <w:jc w:val="both"/>
        <w:rPr>
          <w:rFonts w:ascii="Comfortaa" w:cs="Comfortaa" w:eastAsia="Comfortaa" w:hAnsi="Comfortaa"/>
          <w:sz w:val="24"/>
          <w:szCs w:val="24"/>
        </w:rPr>
      </w:pPr>
      <w:r w:rsidDel="00000000" w:rsidR="00000000" w:rsidRPr="00000000">
        <w:rPr>
          <w:rFonts w:ascii="Comfortaa" w:cs="Comfortaa" w:eastAsia="Comfortaa" w:hAnsi="Comfortaa"/>
          <w:b w:val="1"/>
          <w:bCs w:val="1"/>
          <w:color w:val="e06666"/>
          <w:sz w:val="24"/>
          <w:szCs w:val="24"/>
          <w:u w:val="single"/>
          <w:rtl w:val="0"/>
        </w:rPr>
        <w:t xml:space="preserve">Fecha: </w:t>
      </w:r>
      <w:r w:rsidDel="00000000" w:rsidR="00000000" w:rsidRPr="00000000">
        <w:rPr>
          <w:rFonts w:ascii="Comfortaa" w:cs="Comfortaa" w:eastAsia="Comfortaa" w:hAnsi="Comfortaa"/>
          <w:sz w:val="24"/>
          <w:szCs w:val="24"/>
          <w:rtl w:val="0"/>
        </w:rPr>
        <w:t xml:space="preserve">16-10-2026</w:t>
      </w:r>
    </w:p>
    <w:p w:rsidR="00000000" w:rsidDel="00000000" w:rsidP="00000000" w:rsidRDefault="00000000" w:rsidRPr="00000000" w14:paraId="00000006">
      <w:pPr>
        <w:spacing w:after="160" w:line="259" w:lineRule="auto"/>
        <w:jc w:val="both"/>
        <w:rPr>
          <w:rFonts w:ascii="Comfortaa" w:cs="Comfortaa" w:eastAsia="Comfortaa" w:hAnsi="Comfortaa"/>
          <w:sz w:val="24"/>
          <w:szCs w:val="24"/>
        </w:rPr>
      </w:pPr>
      <w:r w:rsidDel="00000000" w:rsidR="00000000" w:rsidRPr="00000000">
        <w:rPr>
          <w:rFonts w:ascii="Comfortaa" w:cs="Comfortaa" w:eastAsia="Comfortaa" w:hAnsi="Comfortaa"/>
          <w:b w:val="1"/>
          <w:bCs w:val="1"/>
          <w:color w:val="ea9999"/>
          <w:sz w:val="24"/>
          <w:szCs w:val="24"/>
          <w:u w:val="single"/>
          <w:rtl w:val="0"/>
        </w:rPr>
        <w:t xml:space="preserve">Bibliografía:</w:t>
      </w:r>
      <w:r w:rsidDel="00000000" w:rsidR="00000000" w:rsidRPr="00000000">
        <w:rPr>
          <w:rFonts w:ascii="Comfortaa" w:cs="Comfortaa" w:eastAsia="Comfortaa" w:hAnsi="Comfortaa"/>
          <w:sz w:val="24"/>
          <w:szCs w:val="24"/>
          <w:rtl w:val="0"/>
        </w:rPr>
        <w:t xml:space="preserve"> Geografía 3. La Conformación del espacio geográfico argentino y su situación actual. Editorial Puerto de Palos.</w:t>
      </w:r>
    </w:p>
    <w:p w:rsidR="00000000" w:rsidDel="00000000" w:rsidP="00000000" w:rsidRDefault="00000000" w:rsidRPr="00000000" w14:paraId="00000007">
      <w:pPr>
        <w:spacing w:after="160" w:line="259" w:lineRule="auto"/>
        <w:jc w:val="both"/>
        <w:rPr>
          <w:rFonts w:ascii="Comfortaa" w:cs="Comfortaa" w:eastAsia="Comfortaa" w:hAnsi="Comfortaa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jc w:val="center"/>
        <w:rPr>
          <w:rFonts w:ascii="Comfortaa" w:cs="Comfortaa" w:eastAsia="Comfortaa" w:hAnsi="Comfortaa"/>
          <w:b w:val="1"/>
          <w:bCs w:val="1"/>
          <w:color w:val="660000"/>
          <w:sz w:val="28"/>
          <w:szCs w:val="28"/>
          <w:u w:val="single"/>
        </w:rPr>
      </w:pPr>
      <w:r w:rsidDel="00000000" w:rsidR="00000000" w:rsidRPr="00000000">
        <w:rPr>
          <w:rFonts w:ascii="Comfortaa" w:cs="Comfortaa" w:eastAsia="Comfortaa" w:hAnsi="Comfortaa"/>
          <w:b w:val="1"/>
          <w:bCs w:val="1"/>
          <w:color w:val="660000"/>
          <w:sz w:val="28"/>
          <w:szCs w:val="28"/>
          <w:u w:val="single"/>
          <w:rtl w:val="0"/>
        </w:rPr>
        <w:t xml:space="preserve">Trabajo Práctico N° 42</w:t>
      </w:r>
    </w:p>
    <w:p w:rsidR="00000000" w:rsidDel="00000000" w:rsidP="00000000" w:rsidRDefault="00000000" w:rsidRPr="00000000" w14:paraId="00000009">
      <w:pPr>
        <w:jc w:val="center"/>
        <w:rPr>
          <w:rFonts w:ascii="Comfortaa" w:cs="Comfortaa" w:eastAsia="Comfortaa" w:hAnsi="Comfortaa"/>
          <w:b w:val="1"/>
          <w:bCs w:val="1"/>
          <w:color w:val="cc4125"/>
          <w:sz w:val="28"/>
          <w:szCs w:val="28"/>
          <w:u w:val="single"/>
        </w:rPr>
      </w:pPr>
      <w:r w:rsidDel="00000000" w:rsidR="00000000" w:rsidRPr="00000000">
        <w:rPr>
          <w:rFonts w:ascii="Comfortaa" w:cs="Comfortaa" w:eastAsia="Comfortaa" w:hAnsi="Comfortaa"/>
          <w:b w:val="1"/>
          <w:bCs w:val="1"/>
          <w:color w:val="cc4125"/>
          <w:sz w:val="28"/>
          <w:szCs w:val="28"/>
          <w:u w:val="single"/>
          <w:rtl w:val="0"/>
        </w:rPr>
        <w:t xml:space="preserve">Tema:Principales ciudades de Argentina. </w:t>
      </w:r>
    </w:p>
    <w:p w:rsidR="00000000" w:rsidDel="00000000" w:rsidP="00000000" w:rsidRDefault="00000000" w:rsidRPr="00000000" w14:paraId="0000000A">
      <w:pPr>
        <w:spacing w:after="160" w:line="259" w:lineRule="auto"/>
        <w:jc w:val="both"/>
        <w:rPr>
          <w:rFonts w:ascii="Comfortaa" w:cs="Comfortaa" w:eastAsia="Comfortaa" w:hAnsi="Comfortaa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rPr>
          <w:rFonts w:ascii="Comfortaa" w:cs="Comfortaa" w:eastAsia="Comfortaa" w:hAnsi="Comfortaa"/>
          <w:b w:val="1"/>
          <w:bCs w:val="1"/>
          <w:color w:val="cc4125"/>
          <w:sz w:val="24"/>
          <w:szCs w:val="24"/>
          <w:u w:val="single"/>
        </w:rPr>
      </w:pPr>
      <w:r w:rsidDel="00000000" w:rsidR="00000000" w:rsidRPr="00000000">
        <w:rPr>
          <w:rFonts w:ascii="Comfortaa" w:cs="Comfortaa" w:eastAsia="Comfortaa" w:hAnsi="Comfortaa"/>
          <w:b w:val="1"/>
          <w:bCs w:val="1"/>
          <w:color w:val="cc4125"/>
          <w:sz w:val="24"/>
          <w:szCs w:val="24"/>
          <w:u w:val="single"/>
          <w:rtl w:val="0"/>
        </w:rPr>
        <w:t xml:space="preserve">Actividades: </w:t>
      </w:r>
    </w:p>
    <w:p w:rsidR="00000000" w:rsidDel="00000000" w:rsidP="00000000" w:rsidRDefault="00000000" w:rsidRPr="00000000" w14:paraId="0000000C">
      <w:pPr>
        <w:spacing w:after="160" w:line="259" w:lineRule="auto"/>
        <w:ind w:left="0" w:firstLine="0"/>
        <w:jc w:val="both"/>
        <w:rPr>
          <w:rFonts w:ascii="Comfortaa" w:cs="Comfortaa" w:eastAsia="Comfortaa" w:hAnsi="Comfortaa"/>
          <w:b w:val="1"/>
          <w:bCs w:val="1"/>
          <w:color w:val="cc4125"/>
          <w:sz w:val="24"/>
          <w:szCs w:val="24"/>
          <w:u w:val="singl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numPr>
          <w:ilvl w:val="0"/>
          <w:numId w:val="1"/>
        </w:numPr>
        <w:spacing w:after="160" w:line="259" w:lineRule="auto"/>
        <w:ind w:left="720" w:hanging="360"/>
        <w:jc w:val="both"/>
        <w:rPr>
          <w:rFonts w:ascii="Comfortaa" w:cs="Comfortaa" w:eastAsia="Comfortaa" w:hAnsi="Comfortaa"/>
          <w:sz w:val="24"/>
          <w:szCs w:val="24"/>
        </w:rPr>
      </w:pPr>
      <w:r w:rsidDel="00000000" w:rsidR="00000000" w:rsidRPr="00000000">
        <w:rPr>
          <w:rFonts w:ascii="Comfortaa" w:cs="Comfortaa" w:eastAsia="Comfortaa" w:hAnsi="Comfortaa"/>
          <w:sz w:val="24"/>
          <w:szCs w:val="24"/>
          <w:rtl w:val="0"/>
        </w:rPr>
        <w:t xml:space="preserve">Elabore un mapa de las distintas localidades urbanas en nuestro país.</w:t>
      </w:r>
    </w:p>
    <w:p w:rsidR="00000000" w:rsidDel="00000000" w:rsidP="00000000" w:rsidRDefault="00000000" w:rsidRPr="00000000" w14:paraId="0000000E">
      <w:pPr>
        <w:jc w:val="center"/>
        <w:rPr>
          <w:rFonts w:ascii="Amatic SC" w:cs="Amatic SC" w:eastAsia="Amatic SC" w:hAnsi="Amatic SC"/>
          <w:sz w:val="36"/>
          <w:szCs w:val="36"/>
        </w:rPr>
      </w:pPr>
      <w:r w:rsidDel="00000000" w:rsidR="00000000" w:rsidRPr="00000000">
        <w:rPr>
          <w:rFonts w:ascii="Amatic SC" w:cs="Amatic SC" w:eastAsia="Amatic SC" w:hAnsi="Amatic SC"/>
          <w:b w:val="1"/>
          <w:bCs w:val="1"/>
          <w:color w:val="cc4125"/>
          <w:sz w:val="36"/>
          <w:szCs w:val="36"/>
          <w:u w:val="single"/>
          <w:rtl w:val="0"/>
        </w:rPr>
        <w:t xml:space="preserve">Pág 237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spacing w:after="160" w:line="259" w:lineRule="auto"/>
        <w:jc w:val="both"/>
        <w:rPr>
          <w:rFonts w:ascii="Comic Sans MS" w:cs="Comic Sans MS" w:eastAsia="Comic Sans MS" w:hAnsi="Comic Sans MS"/>
          <w:sz w:val="24"/>
          <w:szCs w:val="24"/>
        </w:rPr>
      </w:pPr>
      <w:r w:rsidDel="00000000" w:rsidR="00000000" w:rsidRPr="00000000">
        <w:rPr>
          <w:rtl w:val="0"/>
        </w:rPr>
      </w:r>
    </w:p>
    <w:sectPr>
      <w:pgSz w:h="16834" w:w="11909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Calibri"/>
  <w:font w:name="Comic Sans MS"/>
  <w:font w:name="Amatic SC">
    <w:embedRegular w:fontKey="{00000000-0000-0000-0000-000000000000}" r:id="rId1" w:subsetted="0"/>
    <w:embedBold w:fontKey="{00000000-0000-0000-0000-000000000000}" r:id="rId2" w:subsetted="0"/>
  </w:font>
  <w:font w:name="Comfortaa">
    <w:embedRegular w:fontKey="{00000000-0000-0000-0000-000000000000}" r:id="rId3" w:subsetted="0"/>
    <w:embedBold w:fontKey="{00000000-0000-0000-0000-000000000000}" r:id="rId4" w:subsetted="0"/>
  </w:font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es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image" Target="media/image1.jpg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AmaticSC-regular.ttf"/><Relationship Id="rId2" Type="http://schemas.openxmlformats.org/officeDocument/2006/relationships/font" Target="fonts/AmaticSC-bold.ttf"/><Relationship Id="rId3" Type="http://schemas.openxmlformats.org/officeDocument/2006/relationships/font" Target="fonts/Comfortaa-regular.ttf"/><Relationship Id="rId4" Type="http://schemas.openxmlformats.org/officeDocument/2006/relationships/font" Target="fonts/Comfortaa-bold.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1wT1pQalNAsdNNh0LegfQMJ9rww==">CgMxLjA4AHIhMUlvUzJNOWZIaHR0QkhNcEIxejNKTmlrLXhDSU9QY3VX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