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4616775</wp:posOffset>
            </wp:positionH>
            <wp:positionV relativeFrom="paragraph">
              <wp:posOffset>133197</wp:posOffset>
            </wp:positionV>
            <wp:extent cx="1109663" cy="110966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9663" cy="1109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" w:cs="Comfortaa" w:eastAsia="Comfortaa" w:hAnsi="Comfortaa"/>
          <w:color w:val="783f04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Profesor: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2 año A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b45f06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16-10-2026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a9999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2: La conformación del espacio geográfico latinoamericano y su situación actual”  de la editorial Puerto de palo.</w:t>
      </w:r>
    </w:p>
    <w:p w:rsidR="00000000" w:rsidDel="00000000" w:rsidP="00000000" w:rsidRDefault="00000000" w:rsidRPr="00000000" w14:paraId="00000008">
      <w:pPr>
        <w:jc w:val="left"/>
        <w:rPr>
          <w:rFonts w:ascii="Comfortaa" w:cs="Comfortaa" w:eastAsia="Comfortaa" w:hAnsi="Comfortaa"/>
          <w:b w:val="1"/>
          <w:bCs w:val="1"/>
          <w:color w:val="6600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00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30"/>
          <w:szCs w:val="30"/>
          <w:u w:val="single"/>
          <w:rtl w:val="0"/>
        </w:rPr>
        <w:t xml:space="preserve">Trabajo práctico n° 43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cc0000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30"/>
          <w:szCs w:val="30"/>
          <w:u w:val="single"/>
          <w:rtl w:val="0"/>
        </w:rPr>
        <w:t xml:space="preserve">Tema: Las ciudades latinoamericanas en la actualidad</w:t>
      </w:r>
    </w:p>
    <w:p w:rsidR="00000000" w:rsidDel="00000000" w:rsidP="00000000" w:rsidRDefault="00000000" w:rsidRPr="00000000" w14:paraId="0000000B">
      <w:pPr>
        <w:jc w:val="center"/>
        <w:rPr>
          <w:rFonts w:ascii="Amatic SC" w:cs="Amatic SC" w:eastAsia="Amatic SC" w:hAnsi="Amatic SC"/>
          <w:b w:val="1"/>
          <w:bCs w:val="1"/>
          <w:color w:val="e06666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color w:val="e06666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Actividades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son las megaciudades y cuáles son algunos ejemplos de América Latina?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  <w:u w:val="non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¿Cuáles son las principales funciones que cumplen las ciudades y que importancia tienen las ciudades más grandes?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  <w:u w:val="none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características tienen las ciudades intermedias y por qué muchas personas eligen vivir en ellas?</w:t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center"/>
        <w:rPr>
          <w:rFonts w:ascii="Comfortaa" w:cs="Comfortaa" w:eastAsia="Comfortaa" w:hAnsi="Comfortaa"/>
          <w:color w:val="ff0000"/>
          <w:sz w:val="16"/>
          <w:szCs w:val="16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ff0000"/>
          <w:sz w:val="28"/>
          <w:szCs w:val="28"/>
          <w:rtl w:val="0"/>
        </w:rPr>
        <w:t xml:space="preserve">páginas 160 y 161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OpBAxLpgSO25dDu/GXZpHT9hhQ==">CgMxLjA4AHIhMTRxYVlwd0ZXQVdab1Z4cmxLTW5aUTVpUEppcW1RZ1BZ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