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A00EF" w14:textId="77777777" w:rsidR="004D457B" w:rsidRPr="004D457B" w:rsidRDefault="004D457B" w:rsidP="004D457B">
      <w:pPr>
        <w:spacing w:line="256" w:lineRule="auto"/>
        <w:jc w:val="both"/>
        <w:rPr>
          <w:sz w:val="24"/>
          <w:szCs w:val="20"/>
        </w:rPr>
      </w:pPr>
      <w:r w:rsidRPr="004D457B">
        <w:rPr>
          <w:sz w:val="24"/>
          <w:szCs w:val="20"/>
        </w:rPr>
        <w:t>Materia: POLITICA Y CIUDADANIA</w:t>
      </w:r>
    </w:p>
    <w:p w14:paraId="43229FB9" w14:textId="77777777" w:rsidR="004D457B" w:rsidRPr="004D457B" w:rsidRDefault="004D457B" w:rsidP="004D457B">
      <w:pPr>
        <w:spacing w:line="256" w:lineRule="auto"/>
        <w:jc w:val="both"/>
        <w:rPr>
          <w:sz w:val="24"/>
          <w:szCs w:val="20"/>
        </w:rPr>
      </w:pPr>
      <w:r w:rsidRPr="004D457B">
        <w:rPr>
          <w:sz w:val="24"/>
          <w:szCs w:val="20"/>
        </w:rPr>
        <w:t>Profesora: Marlene E. Argañaraz Aguirre.</w:t>
      </w:r>
    </w:p>
    <w:p w14:paraId="22566050" w14:textId="77777777" w:rsidR="004D457B" w:rsidRPr="004D457B" w:rsidRDefault="004D457B" w:rsidP="004D457B">
      <w:pPr>
        <w:spacing w:line="256" w:lineRule="auto"/>
        <w:jc w:val="both"/>
        <w:rPr>
          <w:sz w:val="24"/>
          <w:szCs w:val="20"/>
        </w:rPr>
      </w:pPr>
      <w:r w:rsidRPr="004D457B">
        <w:rPr>
          <w:sz w:val="24"/>
          <w:szCs w:val="20"/>
        </w:rPr>
        <w:t>Email: marlene541@hotmail.com</w:t>
      </w:r>
    </w:p>
    <w:p w14:paraId="66B9AA50" w14:textId="77777777" w:rsidR="004D457B" w:rsidRPr="004D457B" w:rsidRDefault="004D457B" w:rsidP="004D457B">
      <w:pPr>
        <w:spacing w:line="256" w:lineRule="auto"/>
        <w:jc w:val="both"/>
        <w:rPr>
          <w:sz w:val="24"/>
          <w:szCs w:val="20"/>
        </w:rPr>
      </w:pPr>
      <w:r w:rsidRPr="004D457B">
        <w:rPr>
          <w:sz w:val="24"/>
          <w:szCs w:val="20"/>
        </w:rPr>
        <w:t xml:space="preserve">Año: 5 AÑO B </w:t>
      </w:r>
    </w:p>
    <w:p w14:paraId="7BC7A350" w14:textId="570573AD" w:rsidR="004D457B" w:rsidRPr="004D457B" w:rsidRDefault="004D457B" w:rsidP="004D457B">
      <w:pPr>
        <w:spacing w:line="256" w:lineRule="auto"/>
        <w:jc w:val="both"/>
        <w:rPr>
          <w:sz w:val="24"/>
          <w:szCs w:val="20"/>
        </w:rPr>
      </w:pPr>
      <w:r w:rsidRPr="004D457B">
        <w:rPr>
          <w:sz w:val="24"/>
          <w:szCs w:val="20"/>
        </w:rPr>
        <w:t xml:space="preserve">Fecha: </w:t>
      </w:r>
      <w:r w:rsidR="003F1A30">
        <w:rPr>
          <w:sz w:val="24"/>
          <w:szCs w:val="20"/>
        </w:rPr>
        <w:t>0</w:t>
      </w:r>
      <w:r w:rsidR="0005591B">
        <w:rPr>
          <w:sz w:val="24"/>
          <w:szCs w:val="20"/>
        </w:rPr>
        <w:t>2</w:t>
      </w:r>
      <w:r w:rsidRPr="004D457B">
        <w:rPr>
          <w:sz w:val="24"/>
          <w:szCs w:val="20"/>
        </w:rPr>
        <w:t>-0</w:t>
      </w:r>
      <w:r w:rsidR="003F1A30">
        <w:rPr>
          <w:sz w:val="24"/>
          <w:szCs w:val="20"/>
        </w:rPr>
        <w:t>9</w:t>
      </w:r>
      <w:r w:rsidR="001F057F">
        <w:rPr>
          <w:sz w:val="24"/>
          <w:szCs w:val="20"/>
        </w:rPr>
        <w:t>-</w:t>
      </w:r>
      <w:r w:rsidRPr="004D457B">
        <w:rPr>
          <w:sz w:val="24"/>
          <w:szCs w:val="20"/>
        </w:rPr>
        <w:t>26</w:t>
      </w:r>
    </w:p>
    <w:p w14:paraId="34D1359D" w14:textId="292230B6" w:rsidR="004D457B" w:rsidRPr="004D457B" w:rsidRDefault="004D457B" w:rsidP="004D457B">
      <w:pPr>
        <w:spacing w:line="256" w:lineRule="auto"/>
        <w:jc w:val="both"/>
        <w:rPr>
          <w:sz w:val="24"/>
          <w:szCs w:val="20"/>
        </w:rPr>
      </w:pPr>
      <w:r w:rsidRPr="004D457B">
        <w:rPr>
          <w:sz w:val="24"/>
          <w:szCs w:val="20"/>
        </w:rPr>
        <w:t xml:space="preserve">Bibliografía: </w:t>
      </w:r>
      <w:r w:rsidRPr="004D457B">
        <w:rPr>
          <w:rFonts w:ascii="Arial" w:hAnsi="Arial" w:cs="Arial"/>
          <w:sz w:val="24"/>
          <w:szCs w:val="20"/>
        </w:rPr>
        <w:t>Política y Ciudadanía.</w:t>
      </w:r>
      <w:r w:rsidR="00260A21">
        <w:rPr>
          <w:rFonts w:ascii="Arial" w:hAnsi="Arial" w:cs="Arial"/>
          <w:sz w:val="24"/>
          <w:szCs w:val="20"/>
        </w:rPr>
        <w:t xml:space="preserve"> Capítulo 7</w:t>
      </w:r>
      <w:bookmarkStart w:id="0" w:name="_Hlk239181894"/>
      <w:r w:rsidR="00260A21">
        <w:rPr>
          <w:rFonts w:ascii="Arial" w:hAnsi="Arial" w:cs="Arial"/>
          <w:sz w:val="24"/>
          <w:szCs w:val="20"/>
        </w:rPr>
        <w:t xml:space="preserve">. </w:t>
      </w:r>
      <w:r w:rsidR="00A448A2">
        <w:rPr>
          <w:rFonts w:ascii="Arial" w:hAnsi="Arial" w:cs="Arial"/>
          <w:sz w:val="24"/>
          <w:szCs w:val="20"/>
        </w:rPr>
        <w:t>DERECHOS HUMANOS</w:t>
      </w:r>
      <w:bookmarkEnd w:id="0"/>
      <w:r w:rsidR="00A448A2">
        <w:rPr>
          <w:rFonts w:ascii="Arial" w:hAnsi="Arial" w:cs="Arial"/>
          <w:sz w:val="24"/>
          <w:szCs w:val="20"/>
        </w:rPr>
        <w:t xml:space="preserve">. </w:t>
      </w:r>
      <w:r w:rsidRPr="004D457B">
        <w:rPr>
          <w:rFonts w:ascii="Arial" w:hAnsi="Arial" w:cs="Arial"/>
          <w:sz w:val="24"/>
          <w:szCs w:val="20"/>
        </w:rPr>
        <w:t xml:space="preserve">Huellas. Pág. </w:t>
      </w:r>
      <w:r w:rsidR="00AE41FC">
        <w:rPr>
          <w:rFonts w:ascii="Arial" w:hAnsi="Arial" w:cs="Arial"/>
          <w:sz w:val="24"/>
          <w:szCs w:val="20"/>
        </w:rPr>
        <w:t>150</w:t>
      </w:r>
      <w:r w:rsidRPr="004D457B">
        <w:rPr>
          <w:rFonts w:ascii="Arial" w:hAnsi="Arial" w:cs="Arial"/>
          <w:sz w:val="24"/>
          <w:szCs w:val="20"/>
        </w:rPr>
        <w:t xml:space="preserve"> a 1</w:t>
      </w:r>
      <w:r w:rsidR="00F50CBF">
        <w:rPr>
          <w:rFonts w:ascii="Arial" w:hAnsi="Arial" w:cs="Arial"/>
          <w:sz w:val="24"/>
          <w:szCs w:val="20"/>
        </w:rPr>
        <w:t>53</w:t>
      </w:r>
      <w:r w:rsidRPr="004D457B">
        <w:rPr>
          <w:rFonts w:ascii="Arial" w:hAnsi="Arial" w:cs="Arial"/>
          <w:sz w:val="24"/>
          <w:szCs w:val="20"/>
        </w:rPr>
        <w:t>.</w:t>
      </w:r>
    </w:p>
    <w:p w14:paraId="5902A41F" w14:textId="77777777" w:rsidR="004D457B" w:rsidRPr="004D457B" w:rsidRDefault="004D457B" w:rsidP="004D457B">
      <w:pPr>
        <w:spacing w:line="256" w:lineRule="auto"/>
      </w:pPr>
      <w:r w:rsidRPr="004D457B">
        <w:rPr>
          <w:noProof/>
        </w:rPr>
        <mc:AlternateContent>
          <mc:Choice Requires="wps">
            <w:drawing>
              <wp:anchor distT="0" distB="0" distL="114300" distR="114300" simplePos="0" relativeHeight="251659264" behindDoc="0" locked="0" layoutInCell="1" allowOverlap="1" wp14:anchorId="4D74D3A4" wp14:editId="15E828A7">
                <wp:simplePos x="0" y="0"/>
                <wp:positionH relativeFrom="margin">
                  <wp:align>center</wp:align>
                </wp:positionH>
                <wp:positionV relativeFrom="paragraph">
                  <wp:posOffset>123190</wp:posOffset>
                </wp:positionV>
                <wp:extent cx="6457950" cy="9525"/>
                <wp:effectExtent l="0" t="0" r="19050" b="28575"/>
                <wp:wrapNone/>
                <wp:docPr id="4" name="Conector recto 1"/>
                <wp:cNvGraphicFramePr/>
                <a:graphic xmlns:a="http://schemas.openxmlformats.org/drawingml/2006/main">
                  <a:graphicData uri="http://schemas.microsoft.com/office/word/2010/wordprocessingShape">
                    <wps:wsp>
                      <wps:cNvCnPr/>
                      <wps:spPr>
                        <a:xfrm flipV="1">
                          <a:off x="0" y="0"/>
                          <a:ext cx="6457950" cy="9525"/>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D3298A7" id="Conector recto 1"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9.7pt" to="508.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" strokecolor="windowText" strokeweight="1pt">
                <v:stroke joinstyle="miter"/>
                <w10:wrap anchorx="margin"/>
              </v:line>
            </w:pict>
          </mc:Fallback>
        </mc:AlternateContent>
      </w:r>
      <w:r w:rsidRPr="004D457B">
        <w:t xml:space="preserve"> </w:t>
      </w:r>
    </w:p>
    <w:p w14:paraId="414AB73A" w14:textId="77777777" w:rsidR="00A663D7" w:rsidRDefault="005E7277" w:rsidP="00376B12">
      <w:pPr>
        <w:autoSpaceDE w:val="0"/>
        <w:autoSpaceDN w:val="0"/>
        <w:adjustRightInd w:val="0"/>
        <w:spacing w:after="0" w:line="240" w:lineRule="auto"/>
        <w:jc w:val="center"/>
        <w:rPr>
          <w:rFonts w:ascii="Arial" w:hAnsi="Arial" w:cs="Arial"/>
          <w:sz w:val="24"/>
          <w:szCs w:val="20"/>
        </w:rPr>
      </w:pPr>
      <w:r w:rsidRPr="005E7277">
        <w:rPr>
          <w:rFonts w:ascii="Arial" w:hAnsi="Arial" w:cs="Arial"/>
          <w:b/>
          <w:bCs/>
          <w:sz w:val="24"/>
          <w:szCs w:val="24"/>
        </w:rPr>
        <w:t xml:space="preserve">TRABAJO PRACTICO </w:t>
      </w:r>
      <w:r w:rsidR="004D457B" w:rsidRPr="005E7277">
        <w:rPr>
          <w:rFonts w:ascii="Arial" w:hAnsi="Arial" w:cs="Arial"/>
          <w:b/>
          <w:bCs/>
          <w:color w:val="000000"/>
          <w:sz w:val="24"/>
          <w:szCs w:val="24"/>
          <w14:ligatures w14:val="standardContextual"/>
        </w:rPr>
        <w:t>N</w:t>
      </w:r>
      <w:r w:rsidRPr="005E7277">
        <w:rPr>
          <w:rFonts w:ascii="Arial" w:hAnsi="Arial" w:cs="Arial"/>
          <w:b/>
          <w:bCs/>
          <w:color w:val="000000"/>
          <w:sz w:val="24"/>
          <w:szCs w:val="24"/>
          <w14:ligatures w14:val="standardContextual"/>
        </w:rPr>
        <w:t>°</w:t>
      </w:r>
      <w:r w:rsidR="00DE3CB7">
        <w:rPr>
          <w:rFonts w:ascii="Arial" w:hAnsi="Arial" w:cs="Arial"/>
          <w:b/>
          <w:bCs/>
          <w:color w:val="000000"/>
          <w:sz w:val="24"/>
          <w:szCs w:val="24"/>
          <w14:ligatures w14:val="standardContextual"/>
        </w:rPr>
        <w:t>3</w:t>
      </w:r>
      <w:r w:rsidR="00376B12">
        <w:rPr>
          <w:rFonts w:ascii="Arial" w:hAnsi="Arial" w:cs="Arial"/>
          <w:b/>
          <w:bCs/>
          <w:color w:val="000000"/>
          <w:sz w:val="24"/>
          <w:szCs w:val="24"/>
          <w14:ligatures w14:val="standardContextual"/>
        </w:rPr>
        <w:t>2</w:t>
      </w:r>
    </w:p>
    <w:p w14:paraId="1C267798" w14:textId="77777777" w:rsidR="00A663D7" w:rsidRDefault="00A663D7" w:rsidP="00376B12">
      <w:pPr>
        <w:autoSpaceDE w:val="0"/>
        <w:autoSpaceDN w:val="0"/>
        <w:adjustRightInd w:val="0"/>
        <w:spacing w:after="0" w:line="240" w:lineRule="auto"/>
        <w:jc w:val="center"/>
        <w:rPr>
          <w:rFonts w:ascii="Arial" w:hAnsi="Arial" w:cs="Arial"/>
          <w:sz w:val="24"/>
          <w:szCs w:val="20"/>
        </w:rPr>
      </w:pPr>
    </w:p>
    <w:p w14:paraId="7042CB0E" w14:textId="6A64127F" w:rsidR="004D457B" w:rsidRPr="00A663D7" w:rsidRDefault="00A663D7" w:rsidP="00376B12">
      <w:pPr>
        <w:autoSpaceDE w:val="0"/>
        <w:autoSpaceDN w:val="0"/>
        <w:adjustRightInd w:val="0"/>
        <w:spacing w:after="0" w:line="240" w:lineRule="auto"/>
        <w:jc w:val="center"/>
        <w:rPr>
          <w:rFonts w:ascii="Arial" w:hAnsi="Arial" w:cs="Arial"/>
          <w:b/>
          <w:bCs/>
          <w:color w:val="000000"/>
          <w:sz w:val="24"/>
          <w:szCs w:val="24"/>
          <w14:ligatures w14:val="standardContextual"/>
        </w:rPr>
      </w:pPr>
      <w:r>
        <w:rPr>
          <w:rFonts w:ascii="Arial" w:hAnsi="Arial" w:cs="Arial"/>
          <w:sz w:val="24"/>
          <w:szCs w:val="20"/>
        </w:rPr>
        <w:t xml:space="preserve"> </w:t>
      </w:r>
      <w:r w:rsidRPr="00A663D7">
        <w:rPr>
          <w:rFonts w:ascii="Arial" w:hAnsi="Arial" w:cs="Arial"/>
          <w:b/>
          <w:bCs/>
          <w:sz w:val="24"/>
          <w:szCs w:val="20"/>
        </w:rPr>
        <w:t>DERECHOS HUMANOS</w:t>
      </w:r>
    </w:p>
    <w:p w14:paraId="6A4BA76C" w14:textId="77777777" w:rsidR="00A663D7" w:rsidRDefault="00A663D7" w:rsidP="00376B12">
      <w:pPr>
        <w:autoSpaceDE w:val="0"/>
        <w:autoSpaceDN w:val="0"/>
        <w:adjustRightInd w:val="0"/>
        <w:spacing w:after="0" w:line="240" w:lineRule="auto"/>
        <w:jc w:val="center"/>
        <w:rPr>
          <w:rFonts w:ascii="Arial" w:hAnsi="Arial" w:cs="Arial"/>
          <w:b/>
          <w:bCs/>
          <w:color w:val="000000"/>
          <w:sz w:val="24"/>
          <w:szCs w:val="24"/>
          <w14:ligatures w14:val="standardContextual"/>
        </w:rPr>
      </w:pPr>
    </w:p>
    <w:p w14:paraId="7C5E7063" w14:textId="77777777" w:rsidR="0057020D" w:rsidRDefault="0057020D" w:rsidP="005E7277">
      <w:pPr>
        <w:autoSpaceDE w:val="0"/>
        <w:autoSpaceDN w:val="0"/>
        <w:adjustRightInd w:val="0"/>
        <w:spacing w:after="0" w:line="240" w:lineRule="auto"/>
        <w:jc w:val="center"/>
        <w:rPr>
          <w:rFonts w:ascii="Arial" w:hAnsi="Arial" w:cs="Arial"/>
          <w:b/>
          <w:bCs/>
          <w:color w:val="000000"/>
          <w:sz w:val="24"/>
          <w:szCs w:val="24"/>
          <w14:ligatures w14:val="standardContextual"/>
        </w:rPr>
      </w:pPr>
    </w:p>
    <w:p w14:paraId="789E36C1" w14:textId="77777777" w:rsidR="0050320B" w:rsidRPr="00EB30DE" w:rsidRDefault="0050320B" w:rsidP="0050320B">
      <w:pPr>
        <w:spacing w:after="150" w:line="300" w:lineRule="auto"/>
        <w:jc w:val="both"/>
        <w:rPr>
          <w:rFonts w:ascii="Arial" w:hAnsi="Arial" w:cs="Arial"/>
          <w:sz w:val="24"/>
          <w:szCs w:val="24"/>
        </w:rPr>
      </w:pPr>
      <w:r w:rsidRPr="00EB30DE">
        <w:rPr>
          <w:rFonts w:ascii="Arial" w:hAnsi="Arial" w:cs="Arial"/>
          <w:sz w:val="24"/>
          <w:szCs w:val="24"/>
        </w:rPr>
        <w:t>Los derechos humanos siguen hoy tan discutidos como vigentes. Alcanza con mirar la actualidad: la Corte Internacional de Justicia reconoció que los Estados tienen obligaciones legales frente al cambio climático porque afecta derechos humanos; en varios países se debate si el uso de inteligencia artificial para decidir sobre beneficios sociales respeta esos derechos; y persisten conflictos armados y crisis migratorias que ponen a prueba, una vez más, si esos derechos se cumplen realmente para todas las personas. Este debate no es nuevo: acompaña a la humanidad desde hace siglos.</w:t>
      </w:r>
    </w:p>
    <w:p w14:paraId="68A77230" w14:textId="77777777" w:rsidR="0050320B" w:rsidRPr="00EB30DE" w:rsidRDefault="0050320B" w:rsidP="0050320B">
      <w:pPr>
        <w:spacing w:after="150" w:line="300" w:lineRule="auto"/>
        <w:jc w:val="both"/>
        <w:rPr>
          <w:rFonts w:ascii="Arial" w:hAnsi="Arial" w:cs="Arial"/>
          <w:sz w:val="24"/>
          <w:szCs w:val="24"/>
        </w:rPr>
      </w:pPr>
      <w:r w:rsidRPr="00EB30DE">
        <w:rPr>
          <w:rFonts w:ascii="Arial" w:hAnsi="Arial" w:cs="Arial"/>
          <w:sz w:val="24"/>
          <w:szCs w:val="24"/>
        </w:rPr>
        <w:t>Los derechos humanos pertenecen a todas las personas, sin distinción de origen, color de piel, género, condición social o de cualquier otra índole. Tienen carácter universal: no dependen de la nacionalidad, la cultura ni las leyes de cada país en particular.</w:t>
      </w:r>
    </w:p>
    <w:p w14:paraId="7AD480D0" w14:textId="77777777" w:rsidR="0050320B" w:rsidRPr="00EB30DE" w:rsidRDefault="0050320B" w:rsidP="0050320B">
      <w:pPr>
        <w:spacing w:after="150" w:line="300" w:lineRule="auto"/>
        <w:jc w:val="both"/>
        <w:rPr>
          <w:rFonts w:ascii="Arial" w:hAnsi="Arial" w:cs="Arial"/>
          <w:sz w:val="24"/>
          <w:szCs w:val="24"/>
        </w:rPr>
      </w:pPr>
      <w:r w:rsidRPr="00EB30DE">
        <w:rPr>
          <w:rFonts w:ascii="Arial" w:hAnsi="Arial" w:cs="Arial"/>
          <w:sz w:val="24"/>
          <w:szCs w:val="24"/>
        </w:rPr>
        <w:t>Sin embargo, a lo largo de la historia circularon —y todavía circulan— ideas contrarias a esta concepción: que algunas personas o pueblos valen más que otros, que el Estado puede justificar la vulneración de derechos “por razones superiores”, o que los problemas de cada país deben resolverse solo puertas adentro, sin injerencia internacional.</w:t>
      </w:r>
    </w:p>
    <w:p w14:paraId="455EA28C" w14:textId="77777777" w:rsidR="0050320B" w:rsidRPr="00EB30DE" w:rsidRDefault="0050320B" w:rsidP="0050320B">
      <w:pPr>
        <w:spacing w:after="150" w:line="300" w:lineRule="auto"/>
        <w:jc w:val="both"/>
        <w:rPr>
          <w:rFonts w:ascii="Arial" w:hAnsi="Arial" w:cs="Arial"/>
          <w:sz w:val="24"/>
          <w:szCs w:val="24"/>
        </w:rPr>
      </w:pPr>
      <w:r w:rsidRPr="00EB30DE">
        <w:rPr>
          <w:rFonts w:ascii="Arial" w:hAnsi="Arial" w:cs="Arial"/>
          <w:sz w:val="24"/>
          <w:szCs w:val="24"/>
        </w:rPr>
        <w:t xml:space="preserve">¿De dónde surge la idea de que todas las personas tienen los mismos derechos? Existen dos grandes posiciones filosóficas. El iusnaturalismo sostiene que las leyes son legítimas solo si coinciden con un orden natural: los seres humanos tendrían derechos por su propia naturaleza o por voluntad divina, previos a cualquier ley escrita. El iuspositivismo, en cambio, afirma que un derecho solo </w:t>
      </w:r>
      <w:r w:rsidRPr="00EB30DE">
        <w:rPr>
          <w:rFonts w:ascii="Arial" w:hAnsi="Arial" w:cs="Arial"/>
          <w:sz w:val="24"/>
          <w:szCs w:val="24"/>
        </w:rPr>
        <w:lastRenderedPageBreak/>
        <w:t>existe si fue sancionado y reconocido por una autoridad competente, como fruto de consensos públicos.</w:t>
      </w:r>
    </w:p>
    <w:p w14:paraId="5A8EBFC8" w14:textId="77777777" w:rsidR="0050320B" w:rsidRDefault="0050320B" w:rsidP="0050320B">
      <w:pPr>
        <w:spacing w:after="150" w:line="300" w:lineRule="auto"/>
        <w:jc w:val="both"/>
        <w:rPr>
          <w:rFonts w:ascii="Arial" w:hAnsi="Arial" w:cs="Arial"/>
          <w:sz w:val="24"/>
          <w:szCs w:val="24"/>
        </w:rPr>
      </w:pPr>
      <w:r w:rsidRPr="00EB30DE">
        <w:rPr>
          <w:rFonts w:ascii="Arial" w:hAnsi="Arial" w:cs="Arial"/>
          <w:sz w:val="24"/>
          <w:szCs w:val="24"/>
        </w:rPr>
        <w:t>La concepción actual de los derechos humanos no salió de una sola de estas posturas: es el resultado de un largo proceso histórico de luchas populares, concesiones de los gobiernos y acuerdos entre países. Antecedentes como el derecho de gentes del Imperio romano, el aporte del estoicismo o el Convenio de Ginebra de 1864 —impulsado por Henry Dunant— fueron marcando el camino hacia los derechos humanos tal como los entendemos hoy.</w:t>
      </w:r>
    </w:p>
    <w:p w14:paraId="03DF0338" w14:textId="77777777" w:rsidR="00A663D7" w:rsidRDefault="00A663D7" w:rsidP="0050320B">
      <w:pPr>
        <w:spacing w:after="150" w:line="300" w:lineRule="auto"/>
        <w:jc w:val="both"/>
        <w:rPr>
          <w:rFonts w:ascii="Arial" w:hAnsi="Arial" w:cs="Arial"/>
          <w:sz w:val="24"/>
          <w:szCs w:val="24"/>
        </w:rPr>
      </w:pPr>
    </w:p>
    <w:p w14:paraId="00C671FF" w14:textId="56A42819" w:rsidR="00A663D7" w:rsidRPr="00A663D7" w:rsidRDefault="00A663D7" w:rsidP="0050320B">
      <w:pPr>
        <w:spacing w:after="150" w:line="300" w:lineRule="auto"/>
        <w:jc w:val="both"/>
        <w:rPr>
          <w:rFonts w:ascii="Arial" w:hAnsi="Arial" w:cs="Arial"/>
          <w:b/>
          <w:bCs/>
          <w:sz w:val="24"/>
          <w:szCs w:val="24"/>
        </w:rPr>
      </w:pPr>
      <w:r w:rsidRPr="00A663D7">
        <w:rPr>
          <w:rFonts w:ascii="Arial" w:hAnsi="Arial" w:cs="Arial"/>
          <w:b/>
          <w:bCs/>
          <w:sz w:val="24"/>
          <w:szCs w:val="24"/>
        </w:rPr>
        <w:t>ACTIVIDADES:</w:t>
      </w:r>
    </w:p>
    <w:p w14:paraId="769F50BD" w14:textId="77777777" w:rsidR="00A81A9D" w:rsidRPr="003F1A30" w:rsidRDefault="00A81A9D" w:rsidP="00A81A9D">
      <w:pPr>
        <w:pStyle w:val="Prrafodelista"/>
        <w:numPr>
          <w:ilvl w:val="0"/>
          <w:numId w:val="17"/>
        </w:numPr>
        <w:spacing w:line="280" w:lineRule="auto"/>
        <w:contextualSpacing w:val="0"/>
        <w:jc w:val="both"/>
        <w:rPr>
          <w:rFonts w:ascii="Arial" w:hAnsi="Arial" w:cs="Arial"/>
          <w:sz w:val="24"/>
          <w:szCs w:val="24"/>
        </w:rPr>
      </w:pPr>
      <w:r w:rsidRPr="003F1A30">
        <w:rPr>
          <w:rFonts w:ascii="Arial" w:hAnsi="Arial" w:cs="Arial"/>
          <w:sz w:val="24"/>
          <w:szCs w:val="24"/>
        </w:rPr>
        <w:t>¿Quién es sujeto de los derechos humanos?</w:t>
      </w:r>
    </w:p>
    <w:p w14:paraId="6694D180" w14:textId="77777777" w:rsidR="00F00B0E" w:rsidRPr="003F1A30" w:rsidRDefault="00E2288E" w:rsidP="00F00B0E">
      <w:pPr>
        <w:pStyle w:val="Prrafodelista"/>
        <w:numPr>
          <w:ilvl w:val="0"/>
          <w:numId w:val="17"/>
        </w:numPr>
        <w:pBdr>
          <w:bottom w:val="single" w:sz="4" w:space="31" w:color="999999"/>
        </w:pBdr>
        <w:spacing w:after="260" w:line="240" w:lineRule="auto"/>
        <w:contextualSpacing w:val="0"/>
        <w:jc w:val="both"/>
        <w:rPr>
          <w:rFonts w:ascii="Arial" w:hAnsi="Arial" w:cs="Arial"/>
          <w:sz w:val="24"/>
          <w:szCs w:val="24"/>
        </w:rPr>
      </w:pPr>
      <w:r w:rsidRPr="003F1A30">
        <w:rPr>
          <w:rFonts w:ascii="Arial" w:hAnsi="Arial" w:cs="Arial"/>
          <w:sz w:val="24"/>
          <w:szCs w:val="24"/>
        </w:rPr>
        <w:t>¿Qué plantea el iusnaturalismo?</w:t>
      </w:r>
    </w:p>
    <w:p w14:paraId="676F1FB0" w14:textId="77777777" w:rsidR="003F1A30" w:rsidRPr="003F1A30" w:rsidRDefault="00F00B0E" w:rsidP="003F1A30">
      <w:pPr>
        <w:pStyle w:val="Prrafodelista"/>
        <w:numPr>
          <w:ilvl w:val="0"/>
          <w:numId w:val="17"/>
        </w:numPr>
        <w:pBdr>
          <w:bottom w:val="single" w:sz="4" w:space="31" w:color="999999"/>
        </w:pBdr>
        <w:spacing w:after="260" w:line="240" w:lineRule="auto"/>
        <w:contextualSpacing w:val="0"/>
        <w:jc w:val="both"/>
        <w:rPr>
          <w:rFonts w:ascii="Arial" w:hAnsi="Arial" w:cs="Arial"/>
          <w:sz w:val="24"/>
          <w:szCs w:val="24"/>
        </w:rPr>
      </w:pPr>
      <w:r w:rsidRPr="003F1A30">
        <w:rPr>
          <w:rFonts w:ascii="Arial" w:hAnsi="Arial" w:cs="Arial"/>
          <w:sz w:val="24"/>
          <w:szCs w:val="24"/>
        </w:rPr>
        <w:t>¿Qué sostiene el iuspositivismo?</w:t>
      </w:r>
    </w:p>
    <w:p w14:paraId="7C8331D1" w14:textId="65C23B70" w:rsidR="003F1A30" w:rsidRPr="003F1A30" w:rsidRDefault="003F1A30" w:rsidP="003F1A30">
      <w:pPr>
        <w:pStyle w:val="Prrafodelista"/>
        <w:numPr>
          <w:ilvl w:val="0"/>
          <w:numId w:val="17"/>
        </w:numPr>
        <w:pBdr>
          <w:bottom w:val="single" w:sz="4" w:space="31" w:color="999999"/>
        </w:pBdr>
        <w:spacing w:after="260" w:line="240" w:lineRule="auto"/>
        <w:contextualSpacing w:val="0"/>
        <w:jc w:val="both"/>
        <w:rPr>
          <w:rFonts w:ascii="Arial" w:hAnsi="Arial" w:cs="Arial"/>
          <w:sz w:val="24"/>
          <w:szCs w:val="24"/>
        </w:rPr>
      </w:pPr>
      <w:r w:rsidRPr="003F1A30">
        <w:rPr>
          <w:rFonts w:ascii="Arial" w:hAnsi="Arial" w:cs="Arial"/>
          <w:sz w:val="24"/>
          <w:szCs w:val="24"/>
        </w:rPr>
        <w:t>¿Qué aporte histórico representó el Convenio de Ginebra de 1864?</w:t>
      </w:r>
    </w:p>
    <w:p w14:paraId="432DEFA7" w14:textId="77777777" w:rsidR="003F1A30" w:rsidRPr="003F1A30" w:rsidRDefault="003F1A30" w:rsidP="003F1A30">
      <w:pPr>
        <w:pStyle w:val="Prrafodelista"/>
        <w:pBdr>
          <w:bottom w:val="single" w:sz="4" w:space="31" w:color="999999"/>
        </w:pBdr>
        <w:spacing w:after="260" w:line="240" w:lineRule="auto"/>
        <w:ind w:left="360"/>
        <w:contextualSpacing w:val="0"/>
        <w:jc w:val="both"/>
        <w:rPr>
          <w:rFonts w:ascii="Arial" w:hAnsi="Arial" w:cs="Arial"/>
          <w:b/>
          <w:bCs/>
          <w:sz w:val="24"/>
          <w:szCs w:val="24"/>
        </w:rPr>
      </w:pPr>
    </w:p>
    <w:p w14:paraId="187EB758" w14:textId="77777777" w:rsidR="0057020D" w:rsidRPr="00A663D7" w:rsidRDefault="0057020D" w:rsidP="00A81A9D">
      <w:pPr>
        <w:pStyle w:val="Prrafodelista"/>
        <w:rPr>
          <w:rFonts w:ascii="Arial" w:hAnsi="Arial" w:cs="Arial"/>
          <w:sz w:val="24"/>
          <w:szCs w:val="24"/>
        </w:rPr>
      </w:pPr>
    </w:p>
    <w:sectPr w:rsidR="0057020D" w:rsidRPr="00A663D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4E00C" w14:textId="77777777" w:rsidR="004A22D1" w:rsidRDefault="004A22D1" w:rsidP="00C77386">
      <w:pPr>
        <w:spacing w:after="0" w:line="240" w:lineRule="auto"/>
      </w:pPr>
      <w:r>
        <w:separator/>
      </w:r>
    </w:p>
  </w:endnote>
  <w:endnote w:type="continuationSeparator" w:id="0">
    <w:p w14:paraId="48B324B7" w14:textId="77777777" w:rsidR="004A22D1" w:rsidRDefault="004A22D1" w:rsidP="00C77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2E3CF" w14:textId="77777777" w:rsidR="004A22D1" w:rsidRDefault="004A22D1" w:rsidP="00C77386">
      <w:pPr>
        <w:spacing w:after="0" w:line="240" w:lineRule="auto"/>
      </w:pPr>
      <w:r>
        <w:separator/>
      </w:r>
    </w:p>
  </w:footnote>
  <w:footnote w:type="continuationSeparator" w:id="0">
    <w:p w14:paraId="7F7CE134" w14:textId="77777777" w:rsidR="004A22D1" w:rsidRDefault="004A22D1" w:rsidP="00C77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881A3" w14:textId="77777777" w:rsidR="00C77386" w:rsidRPr="00A00D5E" w:rsidRDefault="00C77386" w:rsidP="00C77386">
    <w:pPr>
      <w:spacing w:after="0" w:line="240" w:lineRule="auto"/>
      <w:jc w:val="both"/>
      <w:rPr>
        <w:rFonts w:ascii="Times New Roman" w:eastAsia="Times New Roman" w:hAnsi="Times New Roman" w:cs="Times New Roman"/>
        <w:b/>
        <w:sz w:val="18"/>
        <w:szCs w:val="18"/>
        <w:u w:val="single"/>
        <w:lang w:val="es-ES_tradnl" w:eastAsia="ar-SA"/>
      </w:rPr>
    </w:pPr>
    <w:r w:rsidRPr="00A00D5E">
      <w:rPr>
        <w:noProof/>
        <w:lang w:eastAsia="es-AR"/>
      </w:rPr>
      <w:drawing>
        <wp:anchor distT="0" distB="0" distL="0" distR="0" simplePos="0" relativeHeight="251659264" behindDoc="0" locked="0" layoutInCell="1" allowOverlap="1" wp14:anchorId="1863B4A7" wp14:editId="44163239">
          <wp:simplePos x="0" y="0"/>
          <wp:positionH relativeFrom="margin">
            <wp:posOffset>-828675</wp:posOffset>
          </wp:positionH>
          <wp:positionV relativeFrom="paragraph">
            <wp:posOffset>-162560</wp:posOffset>
          </wp:positionV>
          <wp:extent cx="1112520" cy="1137285"/>
          <wp:effectExtent l="0" t="0" r="0" b="5715"/>
          <wp:wrapNone/>
          <wp:docPr id="409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sidRPr="00A00D5E">
      <w:rPr>
        <w:rFonts w:ascii="Times New Roman" w:eastAsia="Times New Roman" w:hAnsi="Times New Roman" w:cs="Times New Roman"/>
        <w:sz w:val="18"/>
        <w:szCs w:val="18"/>
        <w:lang w:val="es-ES_tradnl" w:eastAsia="ar-SA"/>
      </w:rPr>
      <w:t xml:space="preserve">              INSTITUTO JUAN PABLO II</w:t>
    </w:r>
  </w:p>
  <w:p w14:paraId="03B23105" w14:textId="77777777" w:rsidR="00C77386" w:rsidRPr="00A00D5E" w:rsidRDefault="00C77386" w:rsidP="00C77386">
    <w:pPr>
      <w:suppressAutoHyphens/>
      <w:spacing w:after="0" w:line="240" w:lineRule="auto"/>
      <w:jc w:val="both"/>
      <w:rPr>
        <w:rFonts w:ascii="Times New Roman" w:eastAsia="Times New Roman" w:hAnsi="Times New Roman" w:cs="Times New Roman"/>
        <w:b/>
        <w:sz w:val="18"/>
        <w:szCs w:val="18"/>
        <w:u w:val="single"/>
        <w:lang w:val="es-ES_tradnl" w:eastAsia="ar-SA"/>
      </w:rPr>
    </w:pPr>
    <w:r w:rsidRPr="00A00D5E">
      <w:rPr>
        <w:rFonts w:ascii="Times New Roman" w:eastAsia="Times New Roman" w:hAnsi="Times New Roman" w:cs="Times New Roman"/>
        <w:sz w:val="18"/>
        <w:szCs w:val="18"/>
        <w:lang w:val="es-ES_tradnl" w:eastAsia="ar-SA"/>
      </w:rPr>
      <w:t xml:space="preserve">              Av. Sáenz Peña 576</w:t>
    </w:r>
  </w:p>
  <w:p w14:paraId="660F4862" w14:textId="77777777" w:rsidR="00C77386" w:rsidRPr="00A00D5E" w:rsidRDefault="00C77386" w:rsidP="00C77386">
    <w:pPr>
      <w:suppressAutoHyphens/>
      <w:spacing w:after="0" w:line="240" w:lineRule="auto"/>
      <w:jc w:val="both"/>
      <w:rPr>
        <w:rFonts w:ascii="Times New Roman" w:eastAsia="Times New Roman" w:hAnsi="Times New Roman" w:cs="Times New Roman"/>
        <w:b/>
        <w:sz w:val="18"/>
        <w:szCs w:val="18"/>
        <w:u w:val="single"/>
        <w:lang w:val="es-ES_tradnl" w:eastAsia="ar-SA"/>
      </w:rPr>
    </w:pPr>
    <w:r w:rsidRPr="00A00D5E">
      <w:rPr>
        <w:rFonts w:ascii="Times New Roman" w:eastAsia="Times New Roman" w:hAnsi="Times New Roman" w:cs="Times New Roman"/>
        <w:sz w:val="18"/>
        <w:szCs w:val="18"/>
        <w:lang w:val="es-ES_tradnl" w:eastAsia="ar-SA"/>
      </w:rPr>
      <w:t xml:space="preserve">              TEL: 0381- 4205711</w:t>
    </w:r>
  </w:p>
  <w:p w14:paraId="7358C0F3"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t xml:space="preserve">             </w:t>
    </w:r>
    <w:hyperlink r:id="rId2" w:history="1">
      <w:r w:rsidRPr="00A00D5E">
        <w:rPr>
          <w:rStyle w:val="Hipervnculo"/>
          <w:rFonts w:ascii="Times New Roman" w:eastAsia="Times New Roman" w:hAnsi="Times New Roman" w:cs="Times New Roman"/>
          <w:color w:val="auto"/>
          <w:sz w:val="18"/>
          <w:szCs w:val="18"/>
          <w:lang w:val="es-ES_tradnl" w:eastAsia="ar-SA"/>
        </w:rPr>
        <w:t>InstjuanpabloII@arnet.com.ar</w:t>
      </w:r>
    </w:hyperlink>
  </w:p>
  <w:p w14:paraId="2EEF12F4"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rPr>
        <w:rFonts w:ascii="Times New Roman" w:eastAsia="Times New Roman" w:hAnsi="Times New Roman" w:cs="Times New Roman"/>
        <w:sz w:val="18"/>
        <w:szCs w:val="18"/>
        <w:lang w:val="es-ES_tradnl" w:eastAsia="ar-SA"/>
      </w:rPr>
      <w:t xml:space="preserve">              www.instjuanpabloii.com.ar</w:t>
    </w:r>
  </w:p>
  <w:p w14:paraId="24B6EB0A" w14:textId="77777777" w:rsidR="00C77386" w:rsidRPr="00A00D5E" w:rsidRDefault="00C77386" w:rsidP="00C77386">
    <w:pPr>
      <w:suppressAutoHyphens/>
      <w:spacing w:after="0" w:line="240" w:lineRule="auto"/>
      <w:jc w:val="both"/>
      <w:rPr>
        <w:rFonts w:ascii="Times New Roman" w:eastAsia="Times New Roman" w:hAnsi="Times New Roman" w:cs="Times New Roman"/>
        <w:sz w:val="18"/>
        <w:szCs w:val="18"/>
        <w:lang w:val="es-ES_tradnl" w:eastAsia="ar-SA"/>
      </w:rPr>
    </w:pPr>
    <w:r w:rsidRPr="00A00D5E">
      <w:t xml:space="preserve">             </w:t>
    </w:r>
    <w:hyperlink r:id="rId3" w:history="1">
      <w:r w:rsidRPr="00A00D5E">
        <w:rPr>
          <w:rStyle w:val="Hipervnculo"/>
          <w:rFonts w:ascii="Times New Roman" w:eastAsia="Times New Roman" w:hAnsi="Times New Roman" w:cs="Times New Roman"/>
          <w:color w:val="auto"/>
          <w:sz w:val="18"/>
          <w:szCs w:val="18"/>
          <w:lang w:val="es-ES_tradnl" w:eastAsia="ar-SA"/>
        </w:rPr>
        <w:t>www.instjuanpabloII.edu.ar</w:t>
      </w:r>
    </w:hyperlink>
  </w:p>
  <w:p w14:paraId="14434707" w14:textId="77777777" w:rsidR="00C77386" w:rsidRDefault="00C773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34D2"/>
    <w:multiLevelType w:val="hybridMultilevel"/>
    <w:tmpl w:val="10E68E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5F027D"/>
    <w:multiLevelType w:val="hybridMultilevel"/>
    <w:tmpl w:val="9DB22C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FA397D"/>
    <w:multiLevelType w:val="hybridMultilevel"/>
    <w:tmpl w:val="C242EB28"/>
    <w:lvl w:ilvl="0" w:tplc="2C0A000F">
      <w:start w:val="1"/>
      <w:numFmt w:val="decimal"/>
      <w:lvlText w:val="%1."/>
      <w:lvlJc w:val="left"/>
      <w:pPr>
        <w:ind w:left="360" w:hanging="360"/>
      </w:pPr>
    </w:lvl>
    <w:lvl w:ilvl="1" w:tplc="2C0A0019" w:tentative="1">
      <w:start w:val="1"/>
      <w:numFmt w:val="lowerLetter"/>
      <w:lvlText w:val="%2."/>
      <w:lvlJc w:val="left"/>
      <w:pPr>
        <w:ind w:left="1860" w:hanging="360"/>
      </w:pPr>
    </w:lvl>
    <w:lvl w:ilvl="2" w:tplc="2C0A001B" w:tentative="1">
      <w:start w:val="1"/>
      <w:numFmt w:val="lowerRoman"/>
      <w:lvlText w:val="%3."/>
      <w:lvlJc w:val="right"/>
      <w:pPr>
        <w:ind w:left="2580" w:hanging="180"/>
      </w:pPr>
    </w:lvl>
    <w:lvl w:ilvl="3" w:tplc="2C0A000F" w:tentative="1">
      <w:start w:val="1"/>
      <w:numFmt w:val="decimal"/>
      <w:lvlText w:val="%4."/>
      <w:lvlJc w:val="left"/>
      <w:pPr>
        <w:ind w:left="3300" w:hanging="360"/>
      </w:pPr>
    </w:lvl>
    <w:lvl w:ilvl="4" w:tplc="2C0A0019" w:tentative="1">
      <w:start w:val="1"/>
      <w:numFmt w:val="lowerLetter"/>
      <w:lvlText w:val="%5."/>
      <w:lvlJc w:val="left"/>
      <w:pPr>
        <w:ind w:left="4020" w:hanging="360"/>
      </w:pPr>
    </w:lvl>
    <w:lvl w:ilvl="5" w:tplc="2C0A001B" w:tentative="1">
      <w:start w:val="1"/>
      <w:numFmt w:val="lowerRoman"/>
      <w:lvlText w:val="%6."/>
      <w:lvlJc w:val="right"/>
      <w:pPr>
        <w:ind w:left="4740" w:hanging="180"/>
      </w:pPr>
    </w:lvl>
    <w:lvl w:ilvl="6" w:tplc="2C0A000F" w:tentative="1">
      <w:start w:val="1"/>
      <w:numFmt w:val="decimal"/>
      <w:lvlText w:val="%7."/>
      <w:lvlJc w:val="left"/>
      <w:pPr>
        <w:ind w:left="5460" w:hanging="360"/>
      </w:pPr>
    </w:lvl>
    <w:lvl w:ilvl="7" w:tplc="2C0A0019" w:tentative="1">
      <w:start w:val="1"/>
      <w:numFmt w:val="lowerLetter"/>
      <w:lvlText w:val="%8."/>
      <w:lvlJc w:val="left"/>
      <w:pPr>
        <w:ind w:left="6180" w:hanging="360"/>
      </w:pPr>
    </w:lvl>
    <w:lvl w:ilvl="8" w:tplc="2C0A001B" w:tentative="1">
      <w:start w:val="1"/>
      <w:numFmt w:val="lowerRoman"/>
      <w:lvlText w:val="%9."/>
      <w:lvlJc w:val="right"/>
      <w:pPr>
        <w:ind w:left="6900" w:hanging="180"/>
      </w:pPr>
    </w:lvl>
  </w:abstractNum>
  <w:abstractNum w:abstractNumId="3" w15:restartNumberingAfterBreak="0">
    <w:nsid w:val="151903D3"/>
    <w:multiLevelType w:val="hybridMultilevel"/>
    <w:tmpl w:val="B6C89496"/>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4" w15:restartNumberingAfterBreak="0">
    <w:nsid w:val="20A34F6D"/>
    <w:multiLevelType w:val="hybridMultilevel"/>
    <w:tmpl w:val="AB86DC60"/>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5816CF4"/>
    <w:multiLevelType w:val="hybridMultilevel"/>
    <w:tmpl w:val="52B0C132"/>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2780055E"/>
    <w:multiLevelType w:val="hybridMultilevel"/>
    <w:tmpl w:val="1F1E4C88"/>
    <w:lvl w:ilvl="0" w:tplc="2C0A000F">
      <w:start w:val="1"/>
      <w:numFmt w:val="decimal"/>
      <w:lvlText w:val="%1."/>
      <w:lvlJc w:val="left"/>
      <w:pPr>
        <w:ind w:left="502"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31E85393"/>
    <w:multiLevelType w:val="hybridMultilevel"/>
    <w:tmpl w:val="04ACA63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350E26D8"/>
    <w:multiLevelType w:val="hybridMultilevel"/>
    <w:tmpl w:val="ADCE2B5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40B05B84"/>
    <w:multiLevelType w:val="hybridMultilevel"/>
    <w:tmpl w:val="887EEC8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43BC39FE"/>
    <w:multiLevelType w:val="hybridMultilevel"/>
    <w:tmpl w:val="11043AC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492308C9"/>
    <w:multiLevelType w:val="hybridMultilevel"/>
    <w:tmpl w:val="C76AB63C"/>
    <w:lvl w:ilvl="0" w:tplc="2C0A000F">
      <w:start w:val="1"/>
      <w:numFmt w:val="decimal"/>
      <w:lvlText w:val="%1."/>
      <w:lvlJc w:val="left"/>
      <w:pPr>
        <w:ind w:left="360" w:hanging="360"/>
      </w:p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12" w15:restartNumberingAfterBreak="0">
    <w:nsid w:val="50E22D9B"/>
    <w:multiLevelType w:val="hybridMultilevel"/>
    <w:tmpl w:val="B1885E9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2AF3949"/>
    <w:multiLevelType w:val="hybridMultilevel"/>
    <w:tmpl w:val="EBA6EC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A1D58D8"/>
    <w:multiLevelType w:val="hybridMultilevel"/>
    <w:tmpl w:val="5128018A"/>
    <w:lvl w:ilvl="0" w:tplc="2C0A0001">
      <w:start w:val="1"/>
      <w:numFmt w:val="bullet"/>
      <w:lvlText w:val=""/>
      <w:lvlJc w:val="left"/>
      <w:pPr>
        <w:ind w:left="501" w:hanging="360"/>
      </w:pPr>
      <w:rPr>
        <w:rFonts w:ascii="Symbol" w:hAnsi="Symbol" w:hint="default"/>
      </w:rPr>
    </w:lvl>
    <w:lvl w:ilvl="1" w:tplc="2C0A0003" w:tentative="1">
      <w:start w:val="1"/>
      <w:numFmt w:val="bullet"/>
      <w:lvlText w:val="o"/>
      <w:lvlJc w:val="left"/>
      <w:pPr>
        <w:ind w:left="1221" w:hanging="360"/>
      </w:pPr>
      <w:rPr>
        <w:rFonts w:ascii="Courier New" w:hAnsi="Courier New" w:cs="Courier New" w:hint="default"/>
      </w:rPr>
    </w:lvl>
    <w:lvl w:ilvl="2" w:tplc="2C0A0005" w:tentative="1">
      <w:start w:val="1"/>
      <w:numFmt w:val="bullet"/>
      <w:lvlText w:val=""/>
      <w:lvlJc w:val="left"/>
      <w:pPr>
        <w:ind w:left="1941" w:hanging="360"/>
      </w:pPr>
      <w:rPr>
        <w:rFonts w:ascii="Wingdings" w:hAnsi="Wingdings" w:hint="default"/>
      </w:rPr>
    </w:lvl>
    <w:lvl w:ilvl="3" w:tplc="2C0A0001" w:tentative="1">
      <w:start w:val="1"/>
      <w:numFmt w:val="bullet"/>
      <w:lvlText w:val=""/>
      <w:lvlJc w:val="left"/>
      <w:pPr>
        <w:ind w:left="2661" w:hanging="360"/>
      </w:pPr>
      <w:rPr>
        <w:rFonts w:ascii="Symbol" w:hAnsi="Symbol" w:hint="default"/>
      </w:rPr>
    </w:lvl>
    <w:lvl w:ilvl="4" w:tplc="2C0A0003" w:tentative="1">
      <w:start w:val="1"/>
      <w:numFmt w:val="bullet"/>
      <w:lvlText w:val="o"/>
      <w:lvlJc w:val="left"/>
      <w:pPr>
        <w:ind w:left="3381" w:hanging="360"/>
      </w:pPr>
      <w:rPr>
        <w:rFonts w:ascii="Courier New" w:hAnsi="Courier New" w:cs="Courier New" w:hint="default"/>
      </w:rPr>
    </w:lvl>
    <w:lvl w:ilvl="5" w:tplc="2C0A0005" w:tentative="1">
      <w:start w:val="1"/>
      <w:numFmt w:val="bullet"/>
      <w:lvlText w:val=""/>
      <w:lvlJc w:val="left"/>
      <w:pPr>
        <w:ind w:left="4101" w:hanging="360"/>
      </w:pPr>
      <w:rPr>
        <w:rFonts w:ascii="Wingdings" w:hAnsi="Wingdings" w:hint="default"/>
      </w:rPr>
    </w:lvl>
    <w:lvl w:ilvl="6" w:tplc="2C0A0001" w:tentative="1">
      <w:start w:val="1"/>
      <w:numFmt w:val="bullet"/>
      <w:lvlText w:val=""/>
      <w:lvlJc w:val="left"/>
      <w:pPr>
        <w:ind w:left="4821" w:hanging="360"/>
      </w:pPr>
      <w:rPr>
        <w:rFonts w:ascii="Symbol" w:hAnsi="Symbol" w:hint="default"/>
      </w:rPr>
    </w:lvl>
    <w:lvl w:ilvl="7" w:tplc="2C0A0003" w:tentative="1">
      <w:start w:val="1"/>
      <w:numFmt w:val="bullet"/>
      <w:lvlText w:val="o"/>
      <w:lvlJc w:val="left"/>
      <w:pPr>
        <w:ind w:left="5541" w:hanging="360"/>
      </w:pPr>
      <w:rPr>
        <w:rFonts w:ascii="Courier New" w:hAnsi="Courier New" w:cs="Courier New" w:hint="default"/>
      </w:rPr>
    </w:lvl>
    <w:lvl w:ilvl="8" w:tplc="2C0A0005" w:tentative="1">
      <w:start w:val="1"/>
      <w:numFmt w:val="bullet"/>
      <w:lvlText w:val=""/>
      <w:lvlJc w:val="left"/>
      <w:pPr>
        <w:ind w:left="6261" w:hanging="360"/>
      </w:pPr>
      <w:rPr>
        <w:rFonts w:ascii="Wingdings" w:hAnsi="Wingdings" w:hint="default"/>
      </w:rPr>
    </w:lvl>
  </w:abstractNum>
  <w:abstractNum w:abstractNumId="15" w15:restartNumberingAfterBreak="0">
    <w:nsid w:val="6ADB283E"/>
    <w:multiLevelType w:val="hybridMultilevel"/>
    <w:tmpl w:val="D67CF022"/>
    <w:lvl w:ilvl="0" w:tplc="2C0A000F">
      <w:start w:val="1"/>
      <w:numFmt w:val="decimal"/>
      <w:lvlText w:val="%1."/>
      <w:lvlJc w:val="left"/>
      <w:pPr>
        <w:ind w:left="360" w:hanging="360"/>
      </w:p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16" w15:restartNumberingAfterBreak="0">
    <w:nsid w:val="6F695C9C"/>
    <w:multiLevelType w:val="hybridMultilevel"/>
    <w:tmpl w:val="C242EB28"/>
    <w:lvl w:ilvl="0" w:tplc="FFFFFFFF">
      <w:start w:val="1"/>
      <w:numFmt w:val="decimal"/>
      <w:lvlText w:val="%1."/>
      <w:lvlJc w:val="left"/>
      <w:pPr>
        <w:ind w:left="360" w:hanging="360"/>
      </w:p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7" w15:restartNumberingAfterBreak="0">
    <w:nsid w:val="71B74FD7"/>
    <w:multiLevelType w:val="hybridMultilevel"/>
    <w:tmpl w:val="C242EB28"/>
    <w:lvl w:ilvl="0" w:tplc="FFFFFFFF">
      <w:start w:val="1"/>
      <w:numFmt w:val="decimal"/>
      <w:lvlText w:val="%1."/>
      <w:lvlJc w:val="left"/>
      <w:pPr>
        <w:ind w:left="360" w:hanging="360"/>
      </w:p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8" w15:restartNumberingAfterBreak="0">
    <w:nsid w:val="71BD3401"/>
    <w:multiLevelType w:val="hybridMultilevel"/>
    <w:tmpl w:val="B3FEB2F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258415819">
    <w:abstractNumId w:val="1"/>
  </w:num>
  <w:num w:numId="2" w16cid:durableId="72506893">
    <w:abstractNumId w:val="12"/>
  </w:num>
  <w:num w:numId="3" w16cid:durableId="968820464">
    <w:abstractNumId w:val="13"/>
  </w:num>
  <w:num w:numId="4" w16cid:durableId="93285299">
    <w:abstractNumId w:val="0"/>
  </w:num>
  <w:num w:numId="5" w16cid:durableId="1699088911">
    <w:abstractNumId w:val="3"/>
  </w:num>
  <w:num w:numId="6" w16cid:durableId="447504468">
    <w:abstractNumId w:val="7"/>
  </w:num>
  <w:num w:numId="7" w16cid:durableId="1582985344">
    <w:abstractNumId w:val="6"/>
  </w:num>
  <w:num w:numId="8" w16cid:durableId="1764261048">
    <w:abstractNumId w:val="15"/>
  </w:num>
  <w:num w:numId="9" w16cid:durableId="1649702900">
    <w:abstractNumId w:val="4"/>
  </w:num>
  <w:num w:numId="10" w16cid:durableId="2059469151">
    <w:abstractNumId w:val="8"/>
  </w:num>
  <w:num w:numId="11" w16cid:durableId="697435254">
    <w:abstractNumId w:val="11"/>
  </w:num>
  <w:num w:numId="12" w16cid:durableId="2120636317">
    <w:abstractNumId w:val="14"/>
  </w:num>
  <w:num w:numId="13" w16cid:durableId="1224217795">
    <w:abstractNumId w:val="10"/>
  </w:num>
  <w:num w:numId="14" w16cid:durableId="1537040405">
    <w:abstractNumId w:val="9"/>
  </w:num>
  <w:num w:numId="15" w16cid:durableId="2066221633">
    <w:abstractNumId w:val="5"/>
  </w:num>
  <w:num w:numId="16" w16cid:durableId="1701121837">
    <w:abstractNumId w:val="18"/>
  </w:num>
  <w:num w:numId="17" w16cid:durableId="1080785241">
    <w:abstractNumId w:val="2"/>
  </w:num>
  <w:num w:numId="18" w16cid:durableId="609774634">
    <w:abstractNumId w:val="17"/>
  </w:num>
  <w:num w:numId="19" w16cid:durableId="5292238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386"/>
    <w:rsid w:val="00002CA7"/>
    <w:rsid w:val="000407E0"/>
    <w:rsid w:val="00043AC4"/>
    <w:rsid w:val="0005591B"/>
    <w:rsid w:val="00073CE9"/>
    <w:rsid w:val="00085979"/>
    <w:rsid w:val="000C6A88"/>
    <w:rsid w:val="000F67C6"/>
    <w:rsid w:val="00106986"/>
    <w:rsid w:val="00132CE9"/>
    <w:rsid w:val="001504DE"/>
    <w:rsid w:val="001816FE"/>
    <w:rsid w:val="0019216C"/>
    <w:rsid w:val="001A43B3"/>
    <w:rsid w:val="001A7416"/>
    <w:rsid w:val="001E747E"/>
    <w:rsid w:val="001F057F"/>
    <w:rsid w:val="002174AB"/>
    <w:rsid w:val="002243C3"/>
    <w:rsid w:val="00232FA1"/>
    <w:rsid w:val="00250CC3"/>
    <w:rsid w:val="00260A21"/>
    <w:rsid w:val="002935AB"/>
    <w:rsid w:val="002C4BB7"/>
    <w:rsid w:val="002F0CE7"/>
    <w:rsid w:val="00311B04"/>
    <w:rsid w:val="00331B8E"/>
    <w:rsid w:val="003372C4"/>
    <w:rsid w:val="00344B26"/>
    <w:rsid w:val="00354CFD"/>
    <w:rsid w:val="00376B12"/>
    <w:rsid w:val="003802D1"/>
    <w:rsid w:val="00382D24"/>
    <w:rsid w:val="00383DA8"/>
    <w:rsid w:val="003B2183"/>
    <w:rsid w:val="003B6453"/>
    <w:rsid w:val="003D4FF6"/>
    <w:rsid w:val="003D7697"/>
    <w:rsid w:val="003F1A30"/>
    <w:rsid w:val="003F3069"/>
    <w:rsid w:val="004073C5"/>
    <w:rsid w:val="00413E3E"/>
    <w:rsid w:val="00443B7A"/>
    <w:rsid w:val="00450DE8"/>
    <w:rsid w:val="00453225"/>
    <w:rsid w:val="00454C8E"/>
    <w:rsid w:val="00481954"/>
    <w:rsid w:val="00494E64"/>
    <w:rsid w:val="004969B6"/>
    <w:rsid w:val="004A22D1"/>
    <w:rsid w:val="004D457B"/>
    <w:rsid w:val="0050320B"/>
    <w:rsid w:val="00507962"/>
    <w:rsid w:val="00511598"/>
    <w:rsid w:val="00530C44"/>
    <w:rsid w:val="0053694B"/>
    <w:rsid w:val="005429AB"/>
    <w:rsid w:val="00557E23"/>
    <w:rsid w:val="0057020D"/>
    <w:rsid w:val="005741BB"/>
    <w:rsid w:val="0058619A"/>
    <w:rsid w:val="00586688"/>
    <w:rsid w:val="0059252A"/>
    <w:rsid w:val="005A4FB8"/>
    <w:rsid w:val="005A60B1"/>
    <w:rsid w:val="005A7738"/>
    <w:rsid w:val="005E1DEB"/>
    <w:rsid w:val="005E5B68"/>
    <w:rsid w:val="005E7277"/>
    <w:rsid w:val="005F0962"/>
    <w:rsid w:val="005F6C9A"/>
    <w:rsid w:val="00611D82"/>
    <w:rsid w:val="00614502"/>
    <w:rsid w:val="00637D27"/>
    <w:rsid w:val="00660824"/>
    <w:rsid w:val="006761BC"/>
    <w:rsid w:val="006778E3"/>
    <w:rsid w:val="00684936"/>
    <w:rsid w:val="00694805"/>
    <w:rsid w:val="006B0CD6"/>
    <w:rsid w:val="006D7F00"/>
    <w:rsid w:val="006E133C"/>
    <w:rsid w:val="006E4DB5"/>
    <w:rsid w:val="00714F4F"/>
    <w:rsid w:val="00725CC6"/>
    <w:rsid w:val="00737A48"/>
    <w:rsid w:val="007426BA"/>
    <w:rsid w:val="00796276"/>
    <w:rsid w:val="007B6F7E"/>
    <w:rsid w:val="007C177B"/>
    <w:rsid w:val="007F5808"/>
    <w:rsid w:val="00842DDD"/>
    <w:rsid w:val="008447E3"/>
    <w:rsid w:val="00850970"/>
    <w:rsid w:val="00862770"/>
    <w:rsid w:val="008C394B"/>
    <w:rsid w:val="008D62BB"/>
    <w:rsid w:val="008D7930"/>
    <w:rsid w:val="008E5E87"/>
    <w:rsid w:val="008E6DF0"/>
    <w:rsid w:val="008F34CD"/>
    <w:rsid w:val="0090584C"/>
    <w:rsid w:val="00910C22"/>
    <w:rsid w:val="009148A6"/>
    <w:rsid w:val="0095374B"/>
    <w:rsid w:val="009714B4"/>
    <w:rsid w:val="00971FD8"/>
    <w:rsid w:val="009736D9"/>
    <w:rsid w:val="0098055C"/>
    <w:rsid w:val="00991D06"/>
    <w:rsid w:val="009A6086"/>
    <w:rsid w:val="009B52A1"/>
    <w:rsid w:val="00A212F9"/>
    <w:rsid w:val="00A263FF"/>
    <w:rsid w:val="00A448A2"/>
    <w:rsid w:val="00A63F3D"/>
    <w:rsid w:val="00A65F3B"/>
    <w:rsid w:val="00A663D7"/>
    <w:rsid w:val="00A81A9D"/>
    <w:rsid w:val="00A8711C"/>
    <w:rsid w:val="00AA0F8D"/>
    <w:rsid w:val="00AA3689"/>
    <w:rsid w:val="00AB0602"/>
    <w:rsid w:val="00AC495D"/>
    <w:rsid w:val="00AC71D8"/>
    <w:rsid w:val="00AE1811"/>
    <w:rsid w:val="00AE2AB2"/>
    <w:rsid w:val="00AE41FC"/>
    <w:rsid w:val="00B15597"/>
    <w:rsid w:val="00B20D49"/>
    <w:rsid w:val="00B27E4B"/>
    <w:rsid w:val="00B34B04"/>
    <w:rsid w:val="00B452C9"/>
    <w:rsid w:val="00B466CC"/>
    <w:rsid w:val="00B536D9"/>
    <w:rsid w:val="00B74F49"/>
    <w:rsid w:val="00B815B4"/>
    <w:rsid w:val="00BD2437"/>
    <w:rsid w:val="00C15D1A"/>
    <w:rsid w:val="00C37C3D"/>
    <w:rsid w:val="00C65911"/>
    <w:rsid w:val="00C77386"/>
    <w:rsid w:val="00C811BC"/>
    <w:rsid w:val="00CA6A6B"/>
    <w:rsid w:val="00CB0F82"/>
    <w:rsid w:val="00CC18FF"/>
    <w:rsid w:val="00CD5E67"/>
    <w:rsid w:val="00CD5EB2"/>
    <w:rsid w:val="00D26BB3"/>
    <w:rsid w:val="00D46D37"/>
    <w:rsid w:val="00D511C2"/>
    <w:rsid w:val="00D66385"/>
    <w:rsid w:val="00D935FD"/>
    <w:rsid w:val="00D960E8"/>
    <w:rsid w:val="00DB3E38"/>
    <w:rsid w:val="00DB540A"/>
    <w:rsid w:val="00DB6320"/>
    <w:rsid w:val="00DE213F"/>
    <w:rsid w:val="00DE3CB7"/>
    <w:rsid w:val="00E164E8"/>
    <w:rsid w:val="00E2288E"/>
    <w:rsid w:val="00E61F00"/>
    <w:rsid w:val="00E62BF9"/>
    <w:rsid w:val="00E856EC"/>
    <w:rsid w:val="00EA4333"/>
    <w:rsid w:val="00EB52F0"/>
    <w:rsid w:val="00EC2C9C"/>
    <w:rsid w:val="00EC3206"/>
    <w:rsid w:val="00ED5EBB"/>
    <w:rsid w:val="00F00B0E"/>
    <w:rsid w:val="00F206CF"/>
    <w:rsid w:val="00F50CBF"/>
    <w:rsid w:val="00F51181"/>
    <w:rsid w:val="00F607F9"/>
    <w:rsid w:val="00F76038"/>
    <w:rsid w:val="00FA1311"/>
    <w:rsid w:val="00FB37D6"/>
    <w:rsid w:val="00FB6A9E"/>
    <w:rsid w:val="00FC1726"/>
    <w:rsid w:val="00FE6299"/>
    <w:rsid w:val="00FE6CAC"/>
    <w:rsid w:val="00FE73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5E66"/>
  <w15:chartTrackingRefBased/>
  <w15:docId w15:val="{3388666C-0AFA-4BE4-8CA8-91B88B5CB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A48"/>
    <w:rPr>
      <w:rFonts w:ascii="Calibri" w:eastAsia="Calibri" w:hAnsi="Calibri" w:cs="SimSun"/>
      <w:kern w:val="0"/>
      <w:lang w:val="es-AR"/>
      <w14:ligatures w14:val="none"/>
    </w:rPr>
  </w:style>
  <w:style w:type="paragraph" w:styleId="Ttulo1">
    <w:name w:val="heading 1"/>
    <w:basedOn w:val="Normal"/>
    <w:next w:val="Normal"/>
    <w:link w:val="Ttulo1Car"/>
    <w:uiPriority w:val="9"/>
    <w:qFormat/>
    <w:rsid w:val="00C77386"/>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77386"/>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77386"/>
    <w:pPr>
      <w:keepNext/>
      <w:keepLines/>
      <w:spacing w:before="160" w:after="80"/>
      <w:outlineLvl w:val="2"/>
    </w:pPr>
    <w:rPr>
      <w:rFonts w:asciiTheme="minorHAnsi" w:eastAsiaTheme="majorEastAsia" w:hAnsiTheme="minorHAnsi" w:cstheme="majorBidi"/>
      <w:color w:val="2F5496"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77386"/>
    <w:pPr>
      <w:keepNext/>
      <w:keepLines/>
      <w:spacing w:before="80" w:after="40"/>
      <w:outlineLvl w:val="3"/>
    </w:pPr>
    <w:rPr>
      <w:rFonts w:asciiTheme="minorHAnsi" w:eastAsiaTheme="majorEastAsia" w:hAnsiTheme="minorHAnsi" w:cstheme="majorBidi"/>
      <w:i/>
      <w:iCs/>
      <w:color w:val="2F5496"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77386"/>
    <w:pPr>
      <w:keepNext/>
      <w:keepLines/>
      <w:spacing w:before="80" w:after="40"/>
      <w:outlineLvl w:val="4"/>
    </w:pPr>
    <w:rPr>
      <w:rFonts w:asciiTheme="minorHAnsi" w:eastAsiaTheme="majorEastAsia" w:hAnsiTheme="minorHAnsi" w:cstheme="majorBidi"/>
      <w:color w:val="2F5496"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77386"/>
    <w:pPr>
      <w:keepNext/>
      <w:keepLines/>
      <w:spacing w:before="40" w:after="0"/>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77386"/>
    <w:pPr>
      <w:keepNext/>
      <w:keepLines/>
      <w:spacing w:before="40" w:after="0"/>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77386"/>
    <w:pPr>
      <w:keepNext/>
      <w:keepLines/>
      <w:spacing w:after="0"/>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77386"/>
    <w:pPr>
      <w:keepNext/>
      <w:keepLines/>
      <w:spacing w:after="0"/>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738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7738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7738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7738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7738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773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773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773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77386"/>
    <w:rPr>
      <w:rFonts w:eastAsiaTheme="majorEastAsia" w:cstheme="majorBidi"/>
      <w:color w:val="272727" w:themeColor="text1" w:themeTint="D8"/>
    </w:rPr>
  </w:style>
  <w:style w:type="paragraph" w:styleId="Ttulo">
    <w:name w:val="Title"/>
    <w:basedOn w:val="Normal"/>
    <w:next w:val="Normal"/>
    <w:link w:val="TtuloCar"/>
    <w:uiPriority w:val="10"/>
    <w:qFormat/>
    <w:rsid w:val="00C7738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773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77386"/>
    <w:pPr>
      <w:numPr>
        <w:ilvl w:val="1"/>
      </w:numPr>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773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77386"/>
    <w:pPr>
      <w:spacing w:before="160"/>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77386"/>
    <w:rPr>
      <w:i/>
      <w:iCs/>
      <w:color w:val="404040" w:themeColor="text1" w:themeTint="BF"/>
    </w:rPr>
  </w:style>
  <w:style w:type="paragraph" w:styleId="Prrafodelista">
    <w:name w:val="List Paragraph"/>
    <w:basedOn w:val="Normal"/>
    <w:qFormat/>
    <w:rsid w:val="00C77386"/>
    <w:pPr>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77386"/>
    <w:rPr>
      <w:i/>
      <w:iCs/>
      <w:color w:val="2F5496" w:themeColor="accent1" w:themeShade="BF"/>
    </w:rPr>
  </w:style>
  <w:style w:type="paragraph" w:styleId="Citadestacada">
    <w:name w:val="Intense Quote"/>
    <w:basedOn w:val="Normal"/>
    <w:next w:val="Normal"/>
    <w:link w:val="CitadestacadaCar"/>
    <w:uiPriority w:val="30"/>
    <w:qFormat/>
    <w:rsid w:val="00C77386"/>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77386"/>
    <w:rPr>
      <w:i/>
      <w:iCs/>
      <w:color w:val="2F5496" w:themeColor="accent1" w:themeShade="BF"/>
    </w:rPr>
  </w:style>
  <w:style w:type="character" w:styleId="Referenciaintensa">
    <w:name w:val="Intense Reference"/>
    <w:basedOn w:val="Fuentedeprrafopredeter"/>
    <w:uiPriority w:val="32"/>
    <w:qFormat/>
    <w:rsid w:val="00C77386"/>
    <w:rPr>
      <w:b/>
      <w:bCs/>
      <w:smallCaps/>
      <w:color w:val="2F5496" w:themeColor="accent1" w:themeShade="BF"/>
      <w:spacing w:val="5"/>
    </w:rPr>
  </w:style>
  <w:style w:type="paragraph" w:styleId="Encabezado">
    <w:name w:val="header"/>
    <w:basedOn w:val="Normal"/>
    <w:link w:val="EncabezadoCar"/>
    <w:uiPriority w:val="99"/>
    <w:unhideWhenUsed/>
    <w:rsid w:val="00C77386"/>
    <w:pPr>
      <w:tabs>
        <w:tab w:val="center" w:pos="4252"/>
        <w:tab w:val="right" w:pos="8504"/>
      </w:tabs>
      <w:spacing w:after="0" w:line="240" w:lineRule="auto"/>
    </w:pPr>
    <w:rPr>
      <w:rFonts w:asciiTheme="minorHAnsi" w:eastAsiaTheme="minorHAnsi" w:hAnsiTheme="minorHAnsi" w:cstheme="minorBidi"/>
      <w:kern w:val="2"/>
      <w:lang w:val="es-ES"/>
      <w14:ligatures w14:val="standardContextual"/>
    </w:rPr>
  </w:style>
  <w:style w:type="character" w:customStyle="1" w:styleId="EncabezadoCar">
    <w:name w:val="Encabezado Car"/>
    <w:basedOn w:val="Fuentedeprrafopredeter"/>
    <w:link w:val="Encabezado"/>
    <w:uiPriority w:val="99"/>
    <w:rsid w:val="00C77386"/>
  </w:style>
  <w:style w:type="paragraph" w:styleId="Piedepgina">
    <w:name w:val="footer"/>
    <w:basedOn w:val="Normal"/>
    <w:link w:val="PiedepginaCar"/>
    <w:uiPriority w:val="99"/>
    <w:unhideWhenUsed/>
    <w:rsid w:val="00C77386"/>
    <w:pPr>
      <w:tabs>
        <w:tab w:val="center" w:pos="4252"/>
        <w:tab w:val="right" w:pos="8504"/>
      </w:tabs>
      <w:spacing w:after="0" w:line="240" w:lineRule="auto"/>
    </w:pPr>
    <w:rPr>
      <w:rFonts w:asciiTheme="minorHAnsi" w:eastAsiaTheme="minorHAnsi" w:hAnsiTheme="minorHAnsi" w:cstheme="minorBidi"/>
      <w:kern w:val="2"/>
      <w:lang w:val="es-ES"/>
      <w14:ligatures w14:val="standardContextual"/>
    </w:rPr>
  </w:style>
  <w:style w:type="character" w:customStyle="1" w:styleId="PiedepginaCar">
    <w:name w:val="Pie de página Car"/>
    <w:basedOn w:val="Fuentedeprrafopredeter"/>
    <w:link w:val="Piedepgina"/>
    <w:uiPriority w:val="99"/>
    <w:rsid w:val="00C77386"/>
  </w:style>
  <w:style w:type="character" w:styleId="Hipervnculo">
    <w:name w:val="Hyperlink"/>
    <w:basedOn w:val="Fuentedeprrafopredeter"/>
    <w:uiPriority w:val="99"/>
    <w:unhideWhenUsed/>
    <w:rsid w:val="00C773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374638">
      <w:bodyDiv w:val="1"/>
      <w:marLeft w:val="0"/>
      <w:marRight w:val="0"/>
      <w:marTop w:val="0"/>
      <w:marBottom w:val="0"/>
      <w:divBdr>
        <w:top w:val="none" w:sz="0" w:space="0" w:color="auto"/>
        <w:left w:val="none" w:sz="0" w:space="0" w:color="auto"/>
        <w:bottom w:val="none" w:sz="0" w:space="0" w:color="auto"/>
        <w:right w:val="none" w:sz="0" w:space="0" w:color="auto"/>
      </w:divBdr>
    </w:div>
    <w:div w:id="161744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instjuanpabloII.edu.ar" TargetMode="External"/><Relationship Id="rId2" Type="http://schemas.openxmlformats.org/officeDocument/2006/relationships/hyperlink" Target="mailto:InstjuanpabloII@arnet.com.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396</Words>
  <Characters>2178</Characters>
  <Application>Microsoft Office Word</Application>
  <DocSecurity>0</DocSecurity>
  <Lines>18</Lines>
  <Paragraphs>5</Paragraphs>
  <ScaleCrop>false</ScaleCrop>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 centeno</dc:creator>
  <cp:keywords/>
  <dc:description/>
  <cp:lastModifiedBy>Mar Argañaraz</cp:lastModifiedBy>
  <cp:revision>86</cp:revision>
  <cp:lastPrinted>2026-08-17T23:01:00Z</cp:lastPrinted>
  <dcterms:created xsi:type="dcterms:W3CDTF">2026-06-25T13:50:00Z</dcterms:created>
  <dcterms:modified xsi:type="dcterms:W3CDTF">2026-09-01T22:11:00Z</dcterms:modified>
</cp:coreProperties>
</file>