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Trabajo Práctico N°37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Entrega y devolución de exámenes 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Corrección de carpetas </w:t>
      </w:r>
    </w:p>
    <w:p w:rsidR="00000000" w:rsidDel="00000000" w:rsidP="00000000" w:rsidRDefault="00000000" w:rsidRPr="00000000" w14:paraId="00000008">
      <w:pPr>
        <w:spacing w:after="60" w:before="280" w:line="310.79999999999995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/XlC3AqOlFPB9MTogzebX/76fQ==">CgMxLjA4AHIhMXJyVDJYb2ZYLVZveW5jaWpEdTRGbGY0RUZGa01XSmZQ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