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73C2B" w14:textId="0014B3CD" w:rsidR="001F5F8E" w:rsidRDefault="00000000" w:rsidP="00546C28">
      <w:pPr>
        <w:spacing w:after="0" w:line="240" w:lineRule="auto"/>
        <w:jc w:val="both"/>
        <w:rPr>
          <w:sz w:val="24"/>
          <w:szCs w:val="24"/>
        </w:rPr>
      </w:pPr>
      <w:r>
        <w:rPr>
          <w:sz w:val="24"/>
          <w:szCs w:val="24"/>
        </w:rPr>
        <w:t>Materia: ATE</w:t>
      </w:r>
    </w:p>
    <w:p w14:paraId="6B0D179A" w14:textId="77777777" w:rsidR="001F5F8E" w:rsidRDefault="00000000" w:rsidP="00546C28">
      <w:pPr>
        <w:spacing w:after="0" w:line="240" w:lineRule="auto"/>
        <w:jc w:val="both"/>
        <w:rPr>
          <w:sz w:val="24"/>
          <w:szCs w:val="24"/>
        </w:rPr>
      </w:pPr>
      <w:r>
        <w:rPr>
          <w:sz w:val="24"/>
          <w:szCs w:val="24"/>
        </w:rPr>
        <w:t xml:space="preserve">Profesor: Ana María Cosman </w:t>
      </w:r>
    </w:p>
    <w:p w14:paraId="2E5FE4E8" w14:textId="77777777" w:rsidR="001F5F8E" w:rsidRDefault="00000000" w:rsidP="00546C28">
      <w:pPr>
        <w:spacing w:after="0" w:line="240" w:lineRule="auto"/>
        <w:jc w:val="both"/>
        <w:rPr>
          <w:sz w:val="24"/>
          <w:szCs w:val="24"/>
        </w:rPr>
      </w:pPr>
      <w:r>
        <w:rPr>
          <w:sz w:val="24"/>
          <w:szCs w:val="24"/>
        </w:rPr>
        <w:t>Curso: 4 B</w:t>
      </w:r>
    </w:p>
    <w:p w14:paraId="2FDD610A" w14:textId="77777777" w:rsidR="001F5F8E" w:rsidRDefault="001F5F8E" w:rsidP="00546C28">
      <w:pPr>
        <w:spacing w:after="0"/>
        <w:jc w:val="both"/>
        <w:rPr>
          <w:sz w:val="24"/>
          <w:szCs w:val="24"/>
        </w:rPr>
      </w:pPr>
    </w:p>
    <w:p w14:paraId="5AE07E6B" w14:textId="7C09A33F" w:rsidR="001F5F8E" w:rsidRDefault="00E43CD2" w:rsidP="002954D7">
      <w:pPr>
        <w:pBdr>
          <w:bottom w:val="single" w:sz="4" w:space="1" w:color="auto"/>
        </w:pBdr>
        <w:spacing w:after="0"/>
        <w:jc w:val="center"/>
        <w:rPr>
          <w:b/>
          <w:bCs/>
          <w:color w:val="000000"/>
          <w:sz w:val="32"/>
          <w:szCs w:val="32"/>
        </w:rPr>
      </w:pPr>
      <w:r>
        <w:rPr>
          <w:b/>
          <w:bCs/>
          <w:color w:val="000000"/>
          <w:sz w:val="32"/>
          <w:szCs w:val="32"/>
        </w:rPr>
        <w:t>Trabajo Practico</w:t>
      </w:r>
      <w:r w:rsidR="00C96EB4">
        <w:rPr>
          <w:b/>
          <w:bCs/>
          <w:color w:val="000000"/>
          <w:sz w:val="32"/>
          <w:szCs w:val="32"/>
        </w:rPr>
        <w:t xml:space="preserve"> </w:t>
      </w:r>
      <w:r w:rsidR="00C80F3A">
        <w:rPr>
          <w:b/>
          <w:bCs/>
          <w:color w:val="000000"/>
          <w:sz w:val="32"/>
          <w:szCs w:val="32"/>
        </w:rPr>
        <w:t>2</w:t>
      </w:r>
      <w:r w:rsidR="00234438">
        <w:rPr>
          <w:b/>
          <w:bCs/>
          <w:color w:val="000000"/>
          <w:sz w:val="32"/>
          <w:szCs w:val="32"/>
        </w:rPr>
        <w:t>3</w:t>
      </w:r>
    </w:p>
    <w:p w14:paraId="19897036" w14:textId="23C5D912" w:rsidR="00863A3C" w:rsidRDefault="00863A3C" w:rsidP="00546C28">
      <w:pPr>
        <w:jc w:val="both"/>
        <w:rPr>
          <w:b/>
          <w:bCs/>
          <w:color w:val="000000"/>
          <w:sz w:val="32"/>
          <w:szCs w:val="32"/>
        </w:rPr>
      </w:pPr>
      <w:r w:rsidRPr="00863A3C">
        <w:rPr>
          <w:b/>
          <w:bCs/>
          <w:color w:val="000000"/>
          <w:sz w:val="32"/>
          <w:szCs w:val="32"/>
        </w:rPr>
        <w:t xml:space="preserve">  </w:t>
      </w:r>
    </w:p>
    <w:p w14:paraId="4ABFB2CF" w14:textId="05634CD6" w:rsidR="002954D7" w:rsidRDefault="002954D7" w:rsidP="002954D7">
      <w:pPr>
        <w:jc w:val="center"/>
        <w:rPr>
          <w:b/>
          <w:bCs/>
          <w:color w:val="000000"/>
          <w:sz w:val="32"/>
          <w:szCs w:val="32"/>
        </w:rPr>
      </w:pPr>
      <w:r>
        <w:rPr>
          <w:b/>
          <w:bCs/>
          <w:color w:val="000000"/>
          <w:sz w:val="32"/>
          <w:szCs w:val="32"/>
        </w:rPr>
        <w:t>Temario del 3° trimestre</w:t>
      </w:r>
    </w:p>
    <w:p w14:paraId="54D9A417" w14:textId="3A4EC1E1" w:rsidR="002954D7" w:rsidRPr="00AE61CB" w:rsidRDefault="002954D7" w:rsidP="002954D7">
      <w:pPr>
        <w:spacing w:after="0" w:line="360" w:lineRule="auto"/>
        <w:jc w:val="both"/>
        <w:outlineLvl w:val="1"/>
        <w:rPr>
          <w:rFonts w:ascii="Arial" w:eastAsia="Times New Roman" w:hAnsi="Arial" w:cs="Arial"/>
          <w:b/>
          <w:bCs/>
          <w:color w:val="1F1F1F"/>
          <w:sz w:val="36"/>
          <w:szCs w:val="36"/>
        </w:rPr>
      </w:pPr>
      <w:r>
        <w:rPr>
          <w:rFonts w:ascii="Arial" w:eastAsia="Times New Roman" w:hAnsi="Arial" w:cs="Arial"/>
          <w:b/>
          <w:bCs/>
          <w:color w:val="1F1F1F"/>
          <w:sz w:val="36"/>
          <w:szCs w:val="36"/>
        </w:rPr>
        <w:t xml:space="preserve">    </w:t>
      </w:r>
      <w:r w:rsidRPr="00AE61CB">
        <w:rPr>
          <w:rFonts w:ascii="Arial" w:eastAsia="Times New Roman" w:hAnsi="Arial" w:cs="Arial"/>
          <w:b/>
          <w:bCs/>
          <w:color w:val="1F1F1F"/>
          <w:sz w:val="36"/>
          <w:szCs w:val="36"/>
        </w:rPr>
        <w:t xml:space="preserve">Eje 3: Vida Saludable y Prevención </w:t>
      </w:r>
    </w:p>
    <w:p w14:paraId="3C78F52D" w14:textId="77777777" w:rsidR="002954D7" w:rsidRDefault="002954D7" w:rsidP="002954D7">
      <w:pPr>
        <w:spacing w:after="0" w:line="360" w:lineRule="auto"/>
        <w:jc w:val="both"/>
        <w:rPr>
          <w:rFonts w:ascii="Arial" w:eastAsia="Times New Roman" w:hAnsi="Arial" w:cs="Arial"/>
          <w:i/>
          <w:iCs/>
          <w:color w:val="1F1F1F"/>
          <w:sz w:val="24"/>
          <w:szCs w:val="24"/>
          <w:bdr w:val="none" w:sz="0" w:space="0" w:color="auto" w:frame="1"/>
        </w:rPr>
      </w:pPr>
      <w:r w:rsidRPr="00AE61CB">
        <w:rPr>
          <w:rFonts w:ascii="Arial" w:eastAsia="Times New Roman" w:hAnsi="Arial" w:cs="Arial"/>
          <w:i/>
          <w:iCs/>
          <w:color w:val="1F1F1F"/>
          <w:sz w:val="24"/>
          <w:szCs w:val="24"/>
          <w:bdr w:val="none" w:sz="0" w:space="0" w:color="auto" w:frame="1"/>
        </w:rPr>
        <w:t>Objetivo: Promover hábitos que impacten directamente en la salud física y neurológica.</w:t>
      </w:r>
    </w:p>
    <w:p w14:paraId="07628BA1" w14:textId="48DAEEE9" w:rsidR="002954D7" w:rsidRPr="00AE61CB" w:rsidRDefault="00234438" w:rsidP="002954D7">
      <w:p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 xml:space="preserve">Control del </w:t>
      </w:r>
      <w:proofErr w:type="spellStart"/>
      <w:r>
        <w:rPr>
          <w:rFonts w:ascii="Arial" w:eastAsia="Times New Roman" w:hAnsi="Arial" w:cs="Arial"/>
          <w:color w:val="1F1F1F"/>
          <w:sz w:val="24"/>
          <w:szCs w:val="24"/>
        </w:rPr>
        <w:t>tp</w:t>
      </w:r>
      <w:proofErr w:type="spellEnd"/>
      <w:r>
        <w:rPr>
          <w:rFonts w:ascii="Arial" w:eastAsia="Times New Roman" w:hAnsi="Arial" w:cs="Arial"/>
          <w:color w:val="1F1F1F"/>
          <w:sz w:val="24"/>
          <w:szCs w:val="24"/>
        </w:rPr>
        <w:t xml:space="preserve"> 22</w:t>
      </w:r>
    </w:p>
    <w:p w14:paraId="3D1B5F08" w14:textId="58CE6A16" w:rsidR="002954D7" w:rsidRDefault="002954D7" w:rsidP="002954D7">
      <w:p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Actividades:</w:t>
      </w:r>
    </w:p>
    <w:p w14:paraId="22EB3F2A" w14:textId="43DA46D4" w:rsidR="002954D7" w:rsidRDefault="002954D7" w:rsidP="002954D7">
      <w:pPr>
        <w:pStyle w:val="Prrafodelista"/>
        <w:numPr>
          <w:ilvl w:val="0"/>
          <w:numId w:val="45"/>
        </w:numPr>
        <w:spacing w:after="0" w:line="360" w:lineRule="auto"/>
        <w:jc w:val="both"/>
        <w:rPr>
          <w:rFonts w:ascii="Arial" w:eastAsia="Times New Roman" w:hAnsi="Arial" w:cs="Arial"/>
          <w:color w:val="1F1F1F"/>
          <w:sz w:val="24"/>
          <w:szCs w:val="24"/>
        </w:rPr>
      </w:pPr>
      <w:r w:rsidRPr="002954D7">
        <w:rPr>
          <w:rFonts w:ascii="Arial" w:eastAsia="Times New Roman" w:hAnsi="Arial" w:cs="Arial"/>
          <w:color w:val="1F1F1F"/>
          <w:sz w:val="24"/>
          <w:szCs w:val="24"/>
        </w:rPr>
        <w:t>¿De entre estos temas, cuales considera que, según sus intereses, se podría iniciar el estudio e investigación para el último trimestre?</w:t>
      </w:r>
    </w:p>
    <w:p w14:paraId="2CF59943" w14:textId="0ACDE5BE" w:rsidR="002954D7" w:rsidRPr="002954D7" w:rsidRDefault="002954D7" w:rsidP="002954D7">
      <w:pPr>
        <w:pStyle w:val="Prrafodelista"/>
        <w:numPr>
          <w:ilvl w:val="0"/>
          <w:numId w:val="45"/>
        </w:num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 xml:space="preserve">¿De entre los temas que están seleccionados, se siente cercano? ¿Por qué? </w:t>
      </w:r>
    </w:p>
    <w:p w14:paraId="0CBB46F2" w14:textId="6025BDB2" w:rsidR="002954D7" w:rsidRDefault="002954D7" w:rsidP="002954D7">
      <w:p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 xml:space="preserve"> </w:t>
      </w:r>
    </w:p>
    <w:p w14:paraId="65CB41C1" w14:textId="748E55E3" w:rsidR="00234438" w:rsidRDefault="007067E5" w:rsidP="002954D7">
      <w:pPr>
        <w:spacing w:after="0" w:line="360" w:lineRule="auto"/>
        <w:jc w:val="both"/>
        <w:rPr>
          <w:rFonts w:ascii="Arial" w:eastAsia="Times New Roman" w:hAnsi="Arial" w:cs="Arial"/>
          <w:color w:val="1F1F1F"/>
          <w:sz w:val="24"/>
          <w:szCs w:val="24"/>
        </w:rPr>
      </w:pPr>
      <w:r w:rsidRPr="007067E5">
        <w:rPr>
          <w:rFonts w:ascii="Arial" w:eastAsia="Times New Roman" w:hAnsi="Arial" w:cs="Arial"/>
          <w:color w:val="1F1F1F"/>
          <w:sz w:val="24"/>
          <w:szCs w:val="24"/>
        </w:rPr>
        <w:t xml:space="preserve">EJE: CUIDAR EL CUERPO Y LA SALUD Introducción Si se realizara un recorrido sobre algunas de las formas de entender y vivir al “cuerpo” a lo largo de la historia, veríamos que estas se encuentran íntimamente ligadas al momento político, económico, social en el </w:t>
      </w:r>
      <w:proofErr w:type="spellStart"/>
      <w:r w:rsidRPr="007067E5">
        <w:rPr>
          <w:rFonts w:ascii="Arial" w:eastAsia="Times New Roman" w:hAnsi="Arial" w:cs="Arial"/>
          <w:color w:val="1F1F1F"/>
          <w:sz w:val="24"/>
          <w:szCs w:val="24"/>
        </w:rPr>
        <w:t>cuál</w:t>
      </w:r>
      <w:proofErr w:type="spellEnd"/>
      <w:r w:rsidRPr="007067E5">
        <w:rPr>
          <w:rFonts w:ascii="Arial" w:eastAsia="Times New Roman" w:hAnsi="Arial" w:cs="Arial"/>
          <w:color w:val="1F1F1F"/>
          <w:sz w:val="24"/>
          <w:szCs w:val="24"/>
        </w:rPr>
        <w:t xml:space="preserve"> se inscriben, como así también a la cultura y a las creencias de cada época. Esto sería suficiente para demostrar que el cuerpo no se agota en la dimensión netamente biológica sino que esta misma corporeidad es constituida por los significados y valoraciones que se le otorgan en cada sociedad, por los sentidos que circulan en torno al cuerpo en todas las instituciones que atraviesan la vida de un sujeto.</w:t>
      </w:r>
    </w:p>
    <w:p w14:paraId="6E49FC08" w14:textId="3B6CA4E9" w:rsidR="007067E5" w:rsidRDefault="007067E5" w:rsidP="002954D7">
      <w:pPr>
        <w:spacing w:after="0" w:line="360" w:lineRule="auto"/>
        <w:jc w:val="both"/>
        <w:rPr>
          <w:rFonts w:ascii="Arial" w:eastAsia="Times New Roman" w:hAnsi="Arial" w:cs="Arial"/>
          <w:color w:val="1F1F1F"/>
          <w:sz w:val="24"/>
          <w:szCs w:val="24"/>
        </w:rPr>
      </w:pPr>
      <w:r w:rsidRPr="007067E5">
        <w:rPr>
          <w:rFonts w:ascii="Arial" w:eastAsia="Times New Roman" w:hAnsi="Arial" w:cs="Arial"/>
          <w:color w:val="1F1F1F"/>
          <w:sz w:val="24"/>
          <w:szCs w:val="24"/>
        </w:rPr>
        <w:t>Nuestro cuerpo lleva las marcas de nuestra historia: las miradas, contactos y lenguaje que, cuando éramos niñas/os, tuvieron sobre el mismo las personas más próximas afectivamente a nosotras/os</w:t>
      </w:r>
    </w:p>
    <w:p w14:paraId="15E01BF1" w14:textId="5317C581" w:rsidR="007067E5" w:rsidRDefault="007067E5" w:rsidP="002954D7">
      <w:pPr>
        <w:spacing w:after="0" w:line="360" w:lineRule="auto"/>
        <w:jc w:val="both"/>
        <w:rPr>
          <w:rFonts w:ascii="Arial" w:eastAsia="Times New Roman" w:hAnsi="Arial" w:cs="Arial"/>
          <w:color w:val="1F1F1F"/>
          <w:sz w:val="24"/>
          <w:szCs w:val="24"/>
        </w:rPr>
      </w:pPr>
      <w:r w:rsidRPr="007067E5">
        <w:rPr>
          <w:rFonts w:ascii="Arial" w:eastAsia="Times New Roman" w:hAnsi="Arial" w:cs="Arial"/>
          <w:color w:val="1F1F1F"/>
          <w:sz w:val="24"/>
          <w:szCs w:val="24"/>
        </w:rPr>
        <w:t xml:space="preserve">Todas estas percepciones y experiencias seguramente se habrán visto reforzadas y profundizadas, o bien puestas en cuestión y transformadas, en la escuela y en otras instituciones o ámbitos por los que transitaron cotidianamente. Probablemente, muchos/as construyeron su propia imagen corporal mediante mensajes y discursos contradictorios o divergentes sobre el propio cuerpo y sobre “el cuerpo” en general, procedente de diversas fuentes, y con marcadas diferencias según el sexo biológico. En la construcción de las </w:t>
      </w:r>
      <w:r w:rsidRPr="007067E5">
        <w:rPr>
          <w:rFonts w:ascii="Arial" w:eastAsia="Times New Roman" w:hAnsi="Arial" w:cs="Arial"/>
          <w:color w:val="1F1F1F"/>
          <w:sz w:val="24"/>
          <w:szCs w:val="24"/>
        </w:rPr>
        <w:lastRenderedPageBreak/>
        <w:t xml:space="preserve">representaciones y valoraciones sobre el propio cuerpo intervino entonces esa historia, que es tanto historia individual como colectiva. Porque podemos decir que, particularmente en nuestra sociedad actual, los medios masivos de comunicación y el modelo consumista imperante cumplen un papel importantísimo en la producción de los modos de entender y vivir el cuerpo, y que es necesario analizar críticamente: lo convierten en objeto para el consumo, establecen los modelos de belleza corporal, exaltan el cuerpo joven, multiplican los deseos en torno al mismo, etc. Los modelos de salud y de belleza cambian en cada momento histórico y en cada sociedad, y producen efectos concretos sobre los cuerpos. El hecho de que el estado tenga que intervenir muchas veces con normas legales que regulan ciertos aspectos de la mercantilización del cuerpo, confirma aquella afirmación. Pensemos por ejemplo, en la Ley de Talles </w:t>
      </w:r>
      <w:proofErr w:type="spellStart"/>
      <w:r w:rsidRPr="007067E5">
        <w:rPr>
          <w:rFonts w:ascii="Arial" w:eastAsia="Times New Roman" w:hAnsi="Arial" w:cs="Arial"/>
          <w:color w:val="1F1F1F"/>
          <w:sz w:val="24"/>
          <w:szCs w:val="24"/>
        </w:rPr>
        <w:t>N°</w:t>
      </w:r>
      <w:proofErr w:type="spellEnd"/>
      <w:r w:rsidRPr="007067E5">
        <w:rPr>
          <w:rFonts w:ascii="Arial" w:eastAsia="Times New Roman" w:hAnsi="Arial" w:cs="Arial"/>
          <w:color w:val="1F1F1F"/>
          <w:sz w:val="24"/>
          <w:szCs w:val="24"/>
        </w:rPr>
        <w:t xml:space="preserve"> 12.665/05 de la provincia de Buenos Aires y en la Ley Nacional de Trastornos Alimentarios </w:t>
      </w:r>
      <w:proofErr w:type="spellStart"/>
      <w:r w:rsidRPr="007067E5">
        <w:rPr>
          <w:rFonts w:ascii="Arial" w:eastAsia="Times New Roman" w:hAnsi="Arial" w:cs="Arial"/>
          <w:color w:val="1F1F1F"/>
          <w:sz w:val="24"/>
          <w:szCs w:val="24"/>
        </w:rPr>
        <w:t>N°</w:t>
      </w:r>
      <w:proofErr w:type="spellEnd"/>
      <w:r w:rsidRPr="007067E5">
        <w:rPr>
          <w:rFonts w:ascii="Arial" w:eastAsia="Times New Roman" w:hAnsi="Arial" w:cs="Arial"/>
          <w:color w:val="1F1F1F"/>
          <w:sz w:val="24"/>
          <w:szCs w:val="24"/>
        </w:rPr>
        <w:t xml:space="preserve"> 26.396/08</w:t>
      </w:r>
      <w:r w:rsidR="006F64B9">
        <w:rPr>
          <w:rFonts w:ascii="Arial" w:eastAsia="Times New Roman" w:hAnsi="Arial" w:cs="Arial"/>
          <w:color w:val="1F1F1F"/>
          <w:sz w:val="24"/>
          <w:szCs w:val="24"/>
        </w:rPr>
        <w:t>.</w:t>
      </w:r>
    </w:p>
    <w:p w14:paraId="018AD0C8" w14:textId="25CED3E5" w:rsidR="006F64B9" w:rsidRDefault="006F64B9" w:rsidP="002954D7">
      <w:pPr>
        <w:spacing w:after="0" w:line="360" w:lineRule="auto"/>
        <w:jc w:val="both"/>
        <w:rPr>
          <w:rFonts w:ascii="Arial" w:eastAsia="Times New Roman" w:hAnsi="Arial" w:cs="Arial"/>
          <w:color w:val="1F1F1F"/>
          <w:sz w:val="24"/>
          <w:szCs w:val="24"/>
        </w:rPr>
      </w:pPr>
      <w:r w:rsidRPr="006F64B9">
        <w:rPr>
          <w:rFonts w:ascii="Arial" w:eastAsia="Times New Roman" w:hAnsi="Arial" w:cs="Arial"/>
          <w:color w:val="1F1F1F"/>
          <w:sz w:val="24"/>
          <w:szCs w:val="24"/>
        </w:rPr>
        <w:t xml:space="preserve">El cuerpo como lugar de la identidad Siguiendo el desarrollo anterior, devenir sujetos sexuados, hacerse mujer o varón no es sólo un dato inicial biológico ni individual psicológico, sino un proceso a lo largo de una historia personal, social, cultural y política. Allí reside su complejidad, porque deviene de un entrecruzamiento entre todas estas dimensiones que influyen sobre nuestra biografía, y contribuyen a que seamos quienes somos. Si entendemos al cuerpo como una dimensión importante de nuestra identidad, debemos considerar cuánta influencia tienen el contexto histórico, la cultura, la condición social, en la forma de cuidarlo, de valorarlo y de creerlo bello. Esta idea de cuerpo como espacio de entrecruzamiento entre la biología y las prácticas sociales, de cuerpo </w:t>
      </w:r>
      <w:proofErr w:type="spellStart"/>
      <w:r w:rsidRPr="006F64B9">
        <w:rPr>
          <w:rFonts w:ascii="Arial" w:eastAsia="Times New Roman" w:hAnsi="Arial" w:cs="Arial"/>
          <w:color w:val="1F1F1F"/>
          <w:sz w:val="24"/>
          <w:szCs w:val="24"/>
        </w:rPr>
        <w:t>historizado</w:t>
      </w:r>
      <w:proofErr w:type="spellEnd"/>
      <w:r w:rsidRPr="006F64B9">
        <w:rPr>
          <w:rFonts w:ascii="Arial" w:eastAsia="Times New Roman" w:hAnsi="Arial" w:cs="Arial"/>
          <w:color w:val="1F1F1F"/>
          <w:sz w:val="24"/>
          <w:szCs w:val="24"/>
        </w:rPr>
        <w:t xml:space="preserve">, implica que la identidad se construye con todos estos componentes, siempre en un entramado de vínculos, desde los más próximos hasta los más lejanos o mediatizados, con múltiples representaciones, imágenes, gestos, actitudes, símbolos, palabras. Analicemos brevemente una de las dimensiones de la propia identidad, como es la construcción de la “femineidad” y la “masculinidad”. La sociedad suele depositar expectativas distintas en los varones y en las mujeres. Según las mismas, algunas conductas y formas de ser, serían esperables “sólo” para los varones y otras serían “exclusividad” de las mujeres. Estas expectativas pasan a formar parte de los llamados “estereotipos de género” que asignan de manera diferente, para mujeres y varones, tareas y roles, valoraciones, cuidados del cuerpo, formas de expresar las emociones y construir vínculos. Estos estereotipos no sólo implican diferencias de género sino también relaciones de desigualdad entre varones y mujeres, que generalmente se naturalizan, es decir, se </w:t>
      </w:r>
      <w:r w:rsidRPr="006F64B9">
        <w:rPr>
          <w:rFonts w:ascii="Arial" w:eastAsia="Times New Roman" w:hAnsi="Arial" w:cs="Arial"/>
          <w:color w:val="1F1F1F"/>
          <w:sz w:val="24"/>
          <w:szCs w:val="24"/>
        </w:rPr>
        <w:lastRenderedPageBreak/>
        <w:t xml:space="preserve">perciben como atributos “normales” e incuestionables. En relación con el cuerpo, para los varones, un cierto estereotipo impone la idea de que su cuerpo masculino es la sede del ejercicio de la fuerza, el poder, el dominio de los espacios públicos, el empleo, rasgos asociados a la masculinidad hegemónica. Y para las mujeres, el cuerpo no sólo se relaciona con características </w:t>
      </w:r>
      <w:r w:rsidRPr="006F64B9">
        <w:rPr>
          <w:rFonts w:ascii="Arial" w:eastAsia="Times New Roman" w:hAnsi="Arial" w:cs="Arial"/>
          <w:color w:val="1F1F1F"/>
          <w:sz w:val="24"/>
          <w:szCs w:val="24"/>
        </w:rPr>
        <w:t>opuestas a</w:t>
      </w:r>
      <w:r w:rsidRPr="006F64B9">
        <w:rPr>
          <w:rFonts w:ascii="Arial" w:eastAsia="Times New Roman" w:hAnsi="Arial" w:cs="Arial"/>
          <w:color w:val="1F1F1F"/>
          <w:sz w:val="24"/>
          <w:szCs w:val="24"/>
        </w:rPr>
        <w:t xml:space="preserve"> las anteriores –debilidad, fragilidad, reproducción, pasividad, lo doméstico como espacio exclusivo- sino que adquiere una mayor centralidad ya que se considera que en él mismo reside su feminidad. Esto quiere decir que el cuerpo femenino se convierte en sede del «ser mujer», cuerpo que debe ser bello, agradable, muchas veces «cuerpo-objeto». Podríamos decir que hay un doble discurso en relación al cuerpo femenino: por un lado, es visto desde el rol tradicionalmente atribuido a la mujer como madre, encargada de la crianza de los hijos, ocupando el ámbito doméstico. Por otro lado, el cuerpo femenino es mirado como objeto de deseo sexual y medido desde parámetros estéticos hegemónicos, tanto por los varones como por las mismas mujeres. Un buen ejercicio sería analizar a fondo por donde pasa hoy día la femineidad hegemónica, cómo interactúan estos modelos corporales masculino y femenino (y esta doble mirada sobre lo femenino) y el modo en que condicionan el comportamiento recíproco entre varones y mujeres. Trabajar en la escuela sobre distintas masculinidades y feminidades favorece procesos saludables.</w:t>
      </w:r>
    </w:p>
    <w:p w14:paraId="255A50DD" w14:textId="056B9E10" w:rsidR="002055ED" w:rsidRDefault="002055ED" w:rsidP="002954D7">
      <w:pPr>
        <w:spacing w:after="0" w:line="360" w:lineRule="auto"/>
        <w:jc w:val="both"/>
        <w:rPr>
          <w:rFonts w:ascii="Arial" w:eastAsia="Times New Roman" w:hAnsi="Arial" w:cs="Arial"/>
          <w:color w:val="1F1F1F"/>
          <w:sz w:val="24"/>
          <w:szCs w:val="24"/>
        </w:rPr>
      </w:pPr>
      <w:r w:rsidRPr="002055ED">
        <w:rPr>
          <w:rFonts w:ascii="Arial" w:eastAsia="Times New Roman" w:hAnsi="Arial" w:cs="Arial"/>
          <w:color w:val="1F1F1F"/>
          <w:sz w:val="24"/>
          <w:szCs w:val="24"/>
        </w:rPr>
        <w:t xml:space="preserve">El cuerpo en la escuela La escuela, como todas las instituciones, está atravesada por los discursos hegemónicos sobre el cuerpo, que es necesario visibilizar y analizar con una mirada crítica. En primer lugar podemos hacernos la siguiente pregunta: ¿qué concepción de cuerpo sustentan nuestras prácticas docentes? Percibimos que hay una multiplicidad de rituales, símbolos y normativas que circulan en la escuela y que pueden portar mensajes estereotipados y discriminatorios en relación al cuerpo ligados a la apariencia física por </w:t>
      </w:r>
      <w:proofErr w:type="spellStart"/>
      <w:r w:rsidRPr="002055ED">
        <w:rPr>
          <w:rFonts w:ascii="Arial" w:eastAsia="Times New Roman" w:hAnsi="Arial" w:cs="Arial"/>
          <w:color w:val="1F1F1F"/>
          <w:sz w:val="24"/>
          <w:szCs w:val="24"/>
        </w:rPr>
        <w:t>ejemploEn</w:t>
      </w:r>
      <w:proofErr w:type="spellEnd"/>
      <w:r w:rsidRPr="002055ED">
        <w:rPr>
          <w:rFonts w:ascii="Arial" w:eastAsia="Times New Roman" w:hAnsi="Arial" w:cs="Arial"/>
          <w:color w:val="1F1F1F"/>
          <w:sz w:val="24"/>
          <w:szCs w:val="24"/>
        </w:rPr>
        <w:t xml:space="preserve"> este sentido, pensemos si se permiten ciertos comportamientos corporales para los varones que se proscriben para las mujeres, o si se perciben prejuiciosamente ciertas actitudes corporales en las mujeres como “provocativas”; si en las clases de educación física se generan grupos separados, en los que se habilita el desarrollo de ciertos ejercicios o deportes en forma excluyente por género, o bien por constitución física. Por el contrario, cuando la escuela hace lugar al cuerpo y la sexualidad –alejados de estereotipos- pueden ser pensados y vivenciados, como lugares de placer y espacios de afectividad y cuidado de uno mismo y del otro, de despliegue subjetivo, de encuentro con otros, de experiencia afectiva y amorosa. Allí donde es posible hacer lugar a la historia, a la narración de uno </w:t>
      </w:r>
      <w:r w:rsidRPr="002055ED">
        <w:rPr>
          <w:rFonts w:ascii="Arial" w:eastAsia="Times New Roman" w:hAnsi="Arial" w:cs="Arial"/>
          <w:color w:val="1F1F1F"/>
          <w:sz w:val="24"/>
          <w:szCs w:val="24"/>
        </w:rPr>
        <w:lastRenderedPageBreak/>
        <w:t>mismo en el marco de esa historia, al reconocimiento de que vivimos en lazo con otros/as y que esto demanda cuidados, acompañamiento y búsqueda de afecto, se desmiente la idea de que el cuerpo es un organismo, una máquina, un modelo, un objeto de consumo o un objeto a ser programado para ocupar un rol social determinado. La singularidad tiene allí posibilidades de despliegue, en un cuerpo que es, también, pensamiento y afectividad. Como vimos, hablar del “Cuidado del cuerpo y la salud”, desde esta mirada, implica de alguna manera también hacer referencia al resto de los ejes de la ESI: “Reconocer la perspectiva de género”, “Valorar la afectividad”, “Respetar la Diversidad” y “Ejercer nuestros derechos”. Y en algún punto, resulta inescindible un eje del otro.</w:t>
      </w:r>
    </w:p>
    <w:p w14:paraId="46D24122" w14:textId="77777777" w:rsidR="00715AD8" w:rsidRDefault="00715AD8" w:rsidP="002954D7">
      <w:pPr>
        <w:spacing w:after="0" w:line="360" w:lineRule="auto"/>
        <w:jc w:val="both"/>
        <w:rPr>
          <w:rFonts w:ascii="Arial" w:eastAsia="Times New Roman" w:hAnsi="Arial" w:cs="Arial"/>
          <w:color w:val="1F1F1F"/>
          <w:sz w:val="24"/>
          <w:szCs w:val="24"/>
        </w:rPr>
      </w:pPr>
    </w:p>
    <w:p w14:paraId="6D32AC82" w14:textId="32AF2FFF" w:rsidR="00715AD8" w:rsidRDefault="00715AD8" w:rsidP="002954D7">
      <w:p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Análisis y reflexión:</w:t>
      </w:r>
    </w:p>
    <w:p w14:paraId="4267BB36" w14:textId="52EAAA17" w:rsidR="00715AD8" w:rsidRDefault="00715AD8" w:rsidP="00715AD8">
      <w:pPr>
        <w:pStyle w:val="Prrafodelista"/>
        <w:numPr>
          <w:ilvl w:val="0"/>
          <w:numId w:val="46"/>
        </w:num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¿Como caracteriza al cuerpo y el vinculo en las distintas dimensiones que propone?</w:t>
      </w:r>
    </w:p>
    <w:p w14:paraId="68548B50" w14:textId="3BCD60CD" w:rsidR="00715AD8" w:rsidRPr="00715AD8" w:rsidRDefault="00715AD8" w:rsidP="00715AD8">
      <w:pPr>
        <w:pStyle w:val="Prrafodelista"/>
        <w:numPr>
          <w:ilvl w:val="0"/>
          <w:numId w:val="46"/>
        </w:num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¿Qué lugar ocupa la escuela en la construcción de la corporeidad?</w:t>
      </w:r>
    </w:p>
    <w:p w14:paraId="5C7E8BF6" w14:textId="77777777" w:rsidR="002954D7" w:rsidRDefault="002954D7" w:rsidP="002954D7">
      <w:pPr>
        <w:jc w:val="both"/>
        <w:rPr>
          <w:b/>
          <w:bCs/>
          <w:color w:val="000000"/>
          <w:sz w:val="32"/>
          <w:szCs w:val="32"/>
        </w:rPr>
      </w:pPr>
    </w:p>
    <w:sectPr w:rsidR="002954D7" w:rsidSect="00546C28">
      <w:headerReference w:type="default" r:id="rId7"/>
      <w:pgSz w:w="11906" w:h="16838"/>
      <w:pgMar w:top="1417" w:right="1133"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B744" w14:textId="77777777" w:rsidR="00674135" w:rsidRDefault="00674135">
      <w:pPr>
        <w:spacing w:after="0" w:line="240" w:lineRule="auto"/>
      </w:pPr>
      <w:r>
        <w:separator/>
      </w:r>
    </w:p>
  </w:endnote>
  <w:endnote w:type="continuationSeparator" w:id="0">
    <w:p w14:paraId="59911423" w14:textId="77777777" w:rsidR="00674135" w:rsidRDefault="00674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296E68E7-6C45-4F9F-8638-A5F233E4DA1D}"/>
    <w:embedBold r:id="rId2" w:fontKey="{7EFA7F92-D05E-4F8C-9D25-689601A9068A}"/>
    <w:embedItalic r:id="rId3" w:fontKey="{0BB51B47-2223-406A-9945-32C03CFC0B0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CDA87FAB-D010-44D2-8481-85856EDD5E3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2411" w14:textId="77777777" w:rsidR="00674135" w:rsidRDefault="00674135">
      <w:pPr>
        <w:spacing w:after="0" w:line="240" w:lineRule="auto"/>
      </w:pPr>
      <w:r>
        <w:separator/>
      </w:r>
    </w:p>
  </w:footnote>
  <w:footnote w:type="continuationSeparator" w:id="0">
    <w:p w14:paraId="5D551865" w14:textId="77777777" w:rsidR="00674135" w:rsidRDefault="00674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DAE6" w14:textId="77777777" w:rsidR="001F5F8E"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4743AFC6" wp14:editId="0ABB1CD2">
          <wp:simplePos x="0" y="0"/>
          <wp:positionH relativeFrom="column">
            <wp:posOffset>-64874</wp:posOffset>
          </wp:positionH>
          <wp:positionV relativeFrom="paragraph">
            <wp:posOffset>-95249</wp:posOffset>
          </wp:positionV>
          <wp:extent cx="1112520" cy="1137285"/>
          <wp:effectExtent l="0" t="0" r="0" b="0"/>
          <wp:wrapNone/>
          <wp:docPr id="2110553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474D4841" wp14:editId="7AD9C6A4">
              <wp:simplePos x="0" y="0"/>
              <wp:positionH relativeFrom="column">
                <wp:posOffset>1245870</wp:posOffset>
              </wp:positionH>
              <wp:positionV relativeFrom="paragraph">
                <wp:posOffset>6351</wp:posOffset>
              </wp:positionV>
              <wp:extent cx="1706880" cy="952500"/>
              <wp:effectExtent l="0" t="0" r="26670"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14:paraId="0FA68A67" w14:textId="77777777" w:rsidR="005D696B"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0318389C"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53406C12"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697EDF9B" w14:textId="77777777" w:rsidR="005D696B"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435531D2" w14:textId="77777777" w:rsidR="005D696B" w:rsidRDefault="005D696B"/>
                      </w:txbxContent>
                    </wps:txbx>
                    <wps:bodyPr rot="0" vert="horz" wrap="square" lIns="91440" tIns="45720" rIns="91440" bIns="45720" anchor="t" anchorCtr="0">
                      <a:noAutofit/>
                    </wps:bodyPr>
                  </wps:wsp>
                </a:graphicData>
              </a:graphic>
            </wp:anchor>
          </w:drawing>
        </mc:Choice>
        <mc:Fallback>
          <w:pict>
            <v:shapetype w14:anchorId="474D4841" id="_x0000_t202" coordsize="21600,21600" o:spt="202" path="m,l,21600r21600,l21600,xe">
              <v:stroke joinstyle="miter"/>
              <v:path gradientshapeok="t" o:connecttype="rect"/>
            </v:shapetype>
            <v:shape id="Cuadro de texto 1" o:spid="_x0000_s1026" type="#_x0000_t202" style="position:absolute;margin-left:98.1pt;margin-top:.5pt;width:134.4pt;height: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" strokecolor="white [3212]">
              <v:textbox>
                <w:txbxContent>
                  <w:p w14:paraId="0FA68A67" w14:textId="77777777" w:rsidR="005D696B"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0318389C"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53406C12"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697EDF9B" w14:textId="77777777" w:rsidR="005D696B"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435531D2" w14:textId="77777777" w:rsidR="005D696B" w:rsidRDefault="005D696B"/>
                </w:txbxContent>
              </v:textbox>
              <w10:wrap type="square"/>
            </v:shape>
          </w:pict>
        </mc:Fallback>
      </mc:AlternateContent>
    </w:r>
  </w:p>
  <w:p w14:paraId="719A7169"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4CFDAA67"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3A7F0291"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359243A7"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473A2261"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1C45AC5F" w14:textId="77777777" w:rsidR="001F5F8E" w:rsidRDefault="00000000">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A9F"/>
    <w:multiLevelType w:val="hybridMultilevel"/>
    <w:tmpl w:val="CC567FE8"/>
    <w:lvl w:ilvl="0" w:tplc="2C0A0001">
      <w:start w:val="1"/>
      <w:numFmt w:val="bullet"/>
      <w:lvlText w:val=""/>
      <w:lvlJc w:val="left"/>
      <w:pPr>
        <w:ind w:left="1429" w:hanging="360"/>
      </w:pPr>
      <w:rPr>
        <w:rFonts w:ascii="Symbol" w:hAnsi="Symbol" w:hint="default"/>
      </w:rPr>
    </w:lvl>
    <w:lvl w:ilvl="1" w:tplc="2C0A0003">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 w15:restartNumberingAfterBreak="0">
    <w:nsid w:val="035804B7"/>
    <w:multiLevelType w:val="multilevel"/>
    <w:tmpl w:val="3D04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E7C9F"/>
    <w:multiLevelType w:val="multilevel"/>
    <w:tmpl w:val="58D4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20EF6"/>
    <w:multiLevelType w:val="multilevel"/>
    <w:tmpl w:val="5672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27DD3"/>
    <w:multiLevelType w:val="hybridMultilevel"/>
    <w:tmpl w:val="EF3EB152"/>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00F527D"/>
    <w:multiLevelType w:val="multilevel"/>
    <w:tmpl w:val="ACAE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4517D"/>
    <w:multiLevelType w:val="hybridMultilevel"/>
    <w:tmpl w:val="B7F0E68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116209E8"/>
    <w:multiLevelType w:val="multilevel"/>
    <w:tmpl w:val="7AE0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302506"/>
    <w:multiLevelType w:val="multilevel"/>
    <w:tmpl w:val="1F767C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93700D"/>
    <w:multiLevelType w:val="multilevel"/>
    <w:tmpl w:val="F6EE99F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A641D3"/>
    <w:multiLevelType w:val="hybridMultilevel"/>
    <w:tmpl w:val="E23EEB5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1F750118"/>
    <w:multiLevelType w:val="multilevel"/>
    <w:tmpl w:val="4B0EB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B93FA2"/>
    <w:multiLevelType w:val="multilevel"/>
    <w:tmpl w:val="BA22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3213D"/>
    <w:multiLevelType w:val="hybridMultilevel"/>
    <w:tmpl w:val="3F8C417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27756ED1"/>
    <w:multiLevelType w:val="multilevel"/>
    <w:tmpl w:val="0120A95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2DA963A0"/>
    <w:multiLevelType w:val="multilevel"/>
    <w:tmpl w:val="9686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894550"/>
    <w:multiLevelType w:val="hybridMultilevel"/>
    <w:tmpl w:val="D7D214E2"/>
    <w:lvl w:ilvl="0" w:tplc="FFFFFFFF">
      <w:start w:val="1"/>
      <w:numFmt w:val="bullet"/>
      <w:lvlText w:val=""/>
      <w:lvlJc w:val="left"/>
      <w:pPr>
        <w:ind w:left="720" w:hanging="360"/>
      </w:pPr>
      <w:rPr>
        <w:rFonts w:ascii="Symbol" w:hAnsi="Symbol" w:hint="default"/>
      </w:rPr>
    </w:lvl>
    <w:lvl w:ilvl="1" w:tplc="2C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D64D38"/>
    <w:multiLevelType w:val="multilevel"/>
    <w:tmpl w:val="4CCA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D74EE4"/>
    <w:multiLevelType w:val="hybridMultilevel"/>
    <w:tmpl w:val="D7C8C1B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3B706BFC"/>
    <w:multiLevelType w:val="multilevel"/>
    <w:tmpl w:val="C4C444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1B0C00"/>
    <w:multiLevelType w:val="multilevel"/>
    <w:tmpl w:val="0CDCB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A9592F"/>
    <w:multiLevelType w:val="multilevel"/>
    <w:tmpl w:val="6E4E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DB2FD0"/>
    <w:multiLevelType w:val="multilevel"/>
    <w:tmpl w:val="FF60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062CD5"/>
    <w:multiLevelType w:val="multilevel"/>
    <w:tmpl w:val="4830DEEA"/>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330AB3"/>
    <w:multiLevelType w:val="hybridMultilevel"/>
    <w:tmpl w:val="F88EEBCA"/>
    <w:lvl w:ilvl="0" w:tplc="B2D2936C">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5" w15:restartNumberingAfterBreak="0">
    <w:nsid w:val="46045319"/>
    <w:multiLevelType w:val="multilevel"/>
    <w:tmpl w:val="4542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C34713"/>
    <w:multiLevelType w:val="multilevel"/>
    <w:tmpl w:val="C462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880AA5"/>
    <w:multiLevelType w:val="multilevel"/>
    <w:tmpl w:val="1204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1B193B"/>
    <w:multiLevelType w:val="hybridMultilevel"/>
    <w:tmpl w:val="9AB24AAA"/>
    <w:lvl w:ilvl="0" w:tplc="C3E006EA">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15:restartNumberingAfterBreak="0">
    <w:nsid w:val="512962C3"/>
    <w:multiLevelType w:val="multilevel"/>
    <w:tmpl w:val="1A7E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E32A35"/>
    <w:multiLevelType w:val="multilevel"/>
    <w:tmpl w:val="F1F2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7764C8"/>
    <w:multiLevelType w:val="hybridMultilevel"/>
    <w:tmpl w:val="1026D94A"/>
    <w:lvl w:ilvl="0" w:tplc="6928C23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3831EAF"/>
    <w:multiLevelType w:val="multilevel"/>
    <w:tmpl w:val="94F6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921A84"/>
    <w:multiLevelType w:val="hybridMultilevel"/>
    <w:tmpl w:val="E41A4B6C"/>
    <w:lvl w:ilvl="0" w:tplc="2C0A0001">
      <w:start w:val="1"/>
      <w:numFmt w:val="bullet"/>
      <w:lvlText w:val=""/>
      <w:lvlJc w:val="left"/>
      <w:pPr>
        <w:ind w:left="1146" w:hanging="360"/>
      </w:pPr>
      <w:rPr>
        <w:rFonts w:ascii="Symbol" w:hAnsi="Symbol" w:hint="default"/>
      </w:rPr>
    </w:lvl>
    <w:lvl w:ilvl="1" w:tplc="2C0A0003" w:tentative="1">
      <w:start w:val="1"/>
      <w:numFmt w:val="bullet"/>
      <w:lvlText w:val="o"/>
      <w:lvlJc w:val="left"/>
      <w:pPr>
        <w:ind w:left="1866" w:hanging="360"/>
      </w:pPr>
      <w:rPr>
        <w:rFonts w:ascii="Courier New" w:hAnsi="Courier New" w:cs="Courier New" w:hint="default"/>
      </w:rPr>
    </w:lvl>
    <w:lvl w:ilvl="2" w:tplc="2C0A0005" w:tentative="1">
      <w:start w:val="1"/>
      <w:numFmt w:val="bullet"/>
      <w:lvlText w:val=""/>
      <w:lvlJc w:val="left"/>
      <w:pPr>
        <w:ind w:left="2586" w:hanging="360"/>
      </w:pPr>
      <w:rPr>
        <w:rFonts w:ascii="Wingdings" w:hAnsi="Wingdings" w:hint="default"/>
      </w:rPr>
    </w:lvl>
    <w:lvl w:ilvl="3" w:tplc="2C0A0001" w:tentative="1">
      <w:start w:val="1"/>
      <w:numFmt w:val="bullet"/>
      <w:lvlText w:val=""/>
      <w:lvlJc w:val="left"/>
      <w:pPr>
        <w:ind w:left="3306" w:hanging="360"/>
      </w:pPr>
      <w:rPr>
        <w:rFonts w:ascii="Symbol" w:hAnsi="Symbol" w:hint="default"/>
      </w:rPr>
    </w:lvl>
    <w:lvl w:ilvl="4" w:tplc="2C0A0003" w:tentative="1">
      <w:start w:val="1"/>
      <w:numFmt w:val="bullet"/>
      <w:lvlText w:val="o"/>
      <w:lvlJc w:val="left"/>
      <w:pPr>
        <w:ind w:left="4026" w:hanging="360"/>
      </w:pPr>
      <w:rPr>
        <w:rFonts w:ascii="Courier New" w:hAnsi="Courier New" w:cs="Courier New" w:hint="default"/>
      </w:rPr>
    </w:lvl>
    <w:lvl w:ilvl="5" w:tplc="2C0A0005" w:tentative="1">
      <w:start w:val="1"/>
      <w:numFmt w:val="bullet"/>
      <w:lvlText w:val=""/>
      <w:lvlJc w:val="left"/>
      <w:pPr>
        <w:ind w:left="4746" w:hanging="360"/>
      </w:pPr>
      <w:rPr>
        <w:rFonts w:ascii="Wingdings" w:hAnsi="Wingdings" w:hint="default"/>
      </w:rPr>
    </w:lvl>
    <w:lvl w:ilvl="6" w:tplc="2C0A0001" w:tentative="1">
      <w:start w:val="1"/>
      <w:numFmt w:val="bullet"/>
      <w:lvlText w:val=""/>
      <w:lvlJc w:val="left"/>
      <w:pPr>
        <w:ind w:left="5466" w:hanging="360"/>
      </w:pPr>
      <w:rPr>
        <w:rFonts w:ascii="Symbol" w:hAnsi="Symbol" w:hint="default"/>
      </w:rPr>
    </w:lvl>
    <w:lvl w:ilvl="7" w:tplc="2C0A0003" w:tentative="1">
      <w:start w:val="1"/>
      <w:numFmt w:val="bullet"/>
      <w:lvlText w:val="o"/>
      <w:lvlJc w:val="left"/>
      <w:pPr>
        <w:ind w:left="6186" w:hanging="360"/>
      </w:pPr>
      <w:rPr>
        <w:rFonts w:ascii="Courier New" w:hAnsi="Courier New" w:cs="Courier New" w:hint="default"/>
      </w:rPr>
    </w:lvl>
    <w:lvl w:ilvl="8" w:tplc="2C0A0005" w:tentative="1">
      <w:start w:val="1"/>
      <w:numFmt w:val="bullet"/>
      <w:lvlText w:val=""/>
      <w:lvlJc w:val="left"/>
      <w:pPr>
        <w:ind w:left="6906" w:hanging="360"/>
      </w:pPr>
      <w:rPr>
        <w:rFonts w:ascii="Wingdings" w:hAnsi="Wingdings" w:hint="default"/>
      </w:rPr>
    </w:lvl>
  </w:abstractNum>
  <w:abstractNum w:abstractNumId="34" w15:restartNumberingAfterBreak="0">
    <w:nsid w:val="574B2DF7"/>
    <w:multiLevelType w:val="hybridMultilevel"/>
    <w:tmpl w:val="33ACA890"/>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577F6A81"/>
    <w:multiLevelType w:val="multilevel"/>
    <w:tmpl w:val="535C64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90D1F45"/>
    <w:multiLevelType w:val="hybridMultilevel"/>
    <w:tmpl w:val="3A24046E"/>
    <w:lvl w:ilvl="0" w:tplc="36A27072">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7" w15:restartNumberingAfterBreak="0">
    <w:nsid w:val="59974CAA"/>
    <w:multiLevelType w:val="multilevel"/>
    <w:tmpl w:val="BE70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4B7A5C"/>
    <w:multiLevelType w:val="multilevel"/>
    <w:tmpl w:val="D2C0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1F1929"/>
    <w:multiLevelType w:val="hybridMultilevel"/>
    <w:tmpl w:val="D60C4D14"/>
    <w:lvl w:ilvl="0" w:tplc="31AC18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0" w15:restartNumberingAfterBreak="0">
    <w:nsid w:val="6EDE0496"/>
    <w:multiLevelType w:val="hybridMultilevel"/>
    <w:tmpl w:val="474453C6"/>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6F88096F"/>
    <w:multiLevelType w:val="multilevel"/>
    <w:tmpl w:val="47A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875AA"/>
    <w:multiLevelType w:val="multilevel"/>
    <w:tmpl w:val="8D90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737BD6"/>
    <w:multiLevelType w:val="hybridMultilevel"/>
    <w:tmpl w:val="2E6C32B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4" w15:restartNumberingAfterBreak="0">
    <w:nsid w:val="72D23F09"/>
    <w:multiLevelType w:val="multilevel"/>
    <w:tmpl w:val="DA5A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DF35C4"/>
    <w:multiLevelType w:val="multilevel"/>
    <w:tmpl w:val="3CA27AD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035963">
    <w:abstractNumId w:val="14"/>
  </w:num>
  <w:num w:numId="2" w16cid:durableId="8454332">
    <w:abstractNumId w:val="35"/>
  </w:num>
  <w:num w:numId="3" w16cid:durableId="1778061560">
    <w:abstractNumId w:val="20"/>
  </w:num>
  <w:num w:numId="4" w16cid:durableId="1723095529">
    <w:abstractNumId w:val="11"/>
  </w:num>
  <w:num w:numId="5" w16cid:durableId="1944653876">
    <w:abstractNumId w:val="9"/>
  </w:num>
  <w:num w:numId="6" w16cid:durableId="452670287">
    <w:abstractNumId w:val="23"/>
  </w:num>
  <w:num w:numId="7" w16cid:durableId="1657029246">
    <w:abstractNumId w:val="36"/>
  </w:num>
  <w:num w:numId="8" w16cid:durableId="973800100">
    <w:abstractNumId w:val="18"/>
  </w:num>
  <w:num w:numId="9" w16cid:durableId="1670133538">
    <w:abstractNumId w:val="24"/>
  </w:num>
  <w:num w:numId="10" w16cid:durableId="1023289519">
    <w:abstractNumId w:val="4"/>
  </w:num>
  <w:num w:numId="11" w16cid:durableId="1833058726">
    <w:abstractNumId w:val="31"/>
  </w:num>
  <w:num w:numId="12" w16cid:durableId="1996955405">
    <w:abstractNumId w:val="28"/>
  </w:num>
  <w:num w:numId="13" w16cid:durableId="894773742">
    <w:abstractNumId w:val="33"/>
  </w:num>
  <w:num w:numId="14" w16cid:durableId="1518887487">
    <w:abstractNumId w:val="6"/>
  </w:num>
  <w:num w:numId="15" w16cid:durableId="1858884772">
    <w:abstractNumId w:val="5"/>
  </w:num>
  <w:num w:numId="16" w16cid:durableId="2067101402">
    <w:abstractNumId w:val="30"/>
  </w:num>
  <w:num w:numId="17" w16cid:durableId="875046198">
    <w:abstractNumId w:val="32"/>
  </w:num>
  <w:num w:numId="18" w16cid:durableId="1106972303">
    <w:abstractNumId w:val="17"/>
  </w:num>
  <w:num w:numId="19" w16cid:durableId="1210069368">
    <w:abstractNumId w:val="26"/>
  </w:num>
  <w:num w:numId="20" w16cid:durableId="219901004">
    <w:abstractNumId w:val="1"/>
  </w:num>
  <w:num w:numId="21" w16cid:durableId="1785348395">
    <w:abstractNumId w:val="42"/>
  </w:num>
  <w:num w:numId="22" w16cid:durableId="1913345104">
    <w:abstractNumId w:val="44"/>
  </w:num>
  <w:num w:numId="23" w16cid:durableId="1431202238">
    <w:abstractNumId w:val="37"/>
  </w:num>
  <w:num w:numId="24" w16cid:durableId="398671047">
    <w:abstractNumId w:val="38"/>
  </w:num>
  <w:num w:numId="25" w16cid:durableId="648368020">
    <w:abstractNumId w:val="41"/>
  </w:num>
  <w:num w:numId="26" w16cid:durableId="74135597">
    <w:abstractNumId w:val="15"/>
  </w:num>
  <w:num w:numId="27" w16cid:durableId="198862941">
    <w:abstractNumId w:val="25"/>
  </w:num>
  <w:num w:numId="28" w16cid:durableId="1075972815">
    <w:abstractNumId w:val="7"/>
  </w:num>
  <w:num w:numId="29" w16cid:durableId="1961840168">
    <w:abstractNumId w:val="29"/>
  </w:num>
  <w:num w:numId="30" w16cid:durableId="782654978">
    <w:abstractNumId w:val="12"/>
  </w:num>
  <w:num w:numId="31" w16cid:durableId="841120767">
    <w:abstractNumId w:val="27"/>
  </w:num>
  <w:num w:numId="32" w16cid:durableId="1757357998">
    <w:abstractNumId w:val="21"/>
  </w:num>
  <w:num w:numId="33" w16cid:durableId="98452315">
    <w:abstractNumId w:val="2"/>
  </w:num>
  <w:num w:numId="34" w16cid:durableId="1632979071">
    <w:abstractNumId w:val="22"/>
  </w:num>
  <w:num w:numId="35" w16cid:durableId="964115516">
    <w:abstractNumId w:val="45"/>
  </w:num>
  <w:num w:numId="36" w16cid:durableId="1689140201">
    <w:abstractNumId w:val="3"/>
  </w:num>
  <w:num w:numId="37" w16cid:durableId="1983805781">
    <w:abstractNumId w:val="0"/>
  </w:num>
  <w:num w:numId="38" w16cid:durableId="1893227969">
    <w:abstractNumId w:val="40"/>
  </w:num>
  <w:num w:numId="39" w16cid:durableId="1071083099">
    <w:abstractNumId w:val="43"/>
  </w:num>
  <w:num w:numId="40" w16cid:durableId="1432777411">
    <w:abstractNumId w:val="16"/>
  </w:num>
  <w:num w:numId="41" w16cid:durableId="366949620">
    <w:abstractNumId w:val="19"/>
  </w:num>
  <w:num w:numId="42" w16cid:durableId="2115318498">
    <w:abstractNumId w:val="34"/>
  </w:num>
  <w:num w:numId="43" w16cid:durableId="1038628257">
    <w:abstractNumId w:val="8"/>
  </w:num>
  <w:num w:numId="44" w16cid:durableId="1844591476">
    <w:abstractNumId w:val="10"/>
  </w:num>
  <w:num w:numId="45" w16cid:durableId="34163503">
    <w:abstractNumId w:val="39"/>
  </w:num>
  <w:num w:numId="46" w16cid:durableId="15365043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F8E"/>
    <w:rsid w:val="00000188"/>
    <w:rsid w:val="00023A66"/>
    <w:rsid w:val="00084371"/>
    <w:rsid w:val="000C7CB8"/>
    <w:rsid w:val="000F2C8F"/>
    <w:rsid w:val="00170893"/>
    <w:rsid w:val="001724A6"/>
    <w:rsid w:val="001776CE"/>
    <w:rsid w:val="00183302"/>
    <w:rsid w:val="00196F07"/>
    <w:rsid w:val="001A75A1"/>
    <w:rsid w:val="001B77AC"/>
    <w:rsid w:val="001F5F8E"/>
    <w:rsid w:val="002055ED"/>
    <w:rsid w:val="00216BCC"/>
    <w:rsid w:val="00234438"/>
    <w:rsid w:val="0025040B"/>
    <w:rsid w:val="002671F2"/>
    <w:rsid w:val="00287077"/>
    <w:rsid w:val="002954D7"/>
    <w:rsid w:val="002B39F9"/>
    <w:rsid w:val="00302CC9"/>
    <w:rsid w:val="00320A9A"/>
    <w:rsid w:val="0032397A"/>
    <w:rsid w:val="00343C24"/>
    <w:rsid w:val="00384043"/>
    <w:rsid w:val="003B2FEB"/>
    <w:rsid w:val="003E42B0"/>
    <w:rsid w:val="003F5983"/>
    <w:rsid w:val="00402CA0"/>
    <w:rsid w:val="00425787"/>
    <w:rsid w:val="00464CB3"/>
    <w:rsid w:val="00472F0C"/>
    <w:rsid w:val="00496EA7"/>
    <w:rsid w:val="004C684C"/>
    <w:rsid w:val="005209B2"/>
    <w:rsid w:val="0052452B"/>
    <w:rsid w:val="005340E5"/>
    <w:rsid w:val="00535538"/>
    <w:rsid w:val="00546A72"/>
    <w:rsid w:val="00546C28"/>
    <w:rsid w:val="005547C6"/>
    <w:rsid w:val="005B1830"/>
    <w:rsid w:val="005C4FD0"/>
    <w:rsid w:val="005D0990"/>
    <w:rsid w:val="005D696B"/>
    <w:rsid w:val="00615158"/>
    <w:rsid w:val="006154E0"/>
    <w:rsid w:val="00624760"/>
    <w:rsid w:val="00631FDE"/>
    <w:rsid w:val="00670169"/>
    <w:rsid w:val="00674135"/>
    <w:rsid w:val="00675737"/>
    <w:rsid w:val="006B51D7"/>
    <w:rsid w:val="006F64B9"/>
    <w:rsid w:val="007067E5"/>
    <w:rsid w:val="00715AD8"/>
    <w:rsid w:val="00716CE2"/>
    <w:rsid w:val="00734D43"/>
    <w:rsid w:val="00744683"/>
    <w:rsid w:val="00751376"/>
    <w:rsid w:val="00757908"/>
    <w:rsid w:val="007B61CB"/>
    <w:rsid w:val="007C1316"/>
    <w:rsid w:val="007E66DA"/>
    <w:rsid w:val="007F3D71"/>
    <w:rsid w:val="0084336C"/>
    <w:rsid w:val="00863A3C"/>
    <w:rsid w:val="00877C6D"/>
    <w:rsid w:val="008D1169"/>
    <w:rsid w:val="008D3CD8"/>
    <w:rsid w:val="008D5A0B"/>
    <w:rsid w:val="009111C5"/>
    <w:rsid w:val="00911F7D"/>
    <w:rsid w:val="00921865"/>
    <w:rsid w:val="009237AC"/>
    <w:rsid w:val="00931A1C"/>
    <w:rsid w:val="009406F0"/>
    <w:rsid w:val="00956F29"/>
    <w:rsid w:val="00957F48"/>
    <w:rsid w:val="009D03E5"/>
    <w:rsid w:val="00A00870"/>
    <w:rsid w:val="00A229A7"/>
    <w:rsid w:val="00A62A2C"/>
    <w:rsid w:val="00A92504"/>
    <w:rsid w:val="00AB3DC8"/>
    <w:rsid w:val="00AC47B0"/>
    <w:rsid w:val="00AD7030"/>
    <w:rsid w:val="00B2036E"/>
    <w:rsid w:val="00BA1A91"/>
    <w:rsid w:val="00BA5DBA"/>
    <w:rsid w:val="00C00362"/>
    <w:rsid w:val="00C14485"/>
    <w:rsid w:val="00C4719F"/>
    <w:rsid w:val="00C626AC"/>
    <w:rsid w:val="00C65D46"/>
    <w:rsid w:val="00C80F3A"/>
    <w:rsid w:val="00C9590A"/>
    <w:rsid w:val="00C96EB4"/>
    <w:rsid w:val="00CA1087"/>
    <w:rsid w:val="00CB0B39"/>
    <w:rsid w:val="00CC0B45"/>
    <w:rsid w:val="00CF0F6B"/>
    <w:rsid w:val="00D00458"/>
    <w:rsid w:val="00D20E6D"/>
    <w:rsid w:val="00D4140F"/>
    <w:rsid w:val="00D778B0"/>
    <w:rsid w:val="00E15093"/>
    <w:rsid w:val="00E3193A"/>
    <w:rsid w:val="00E4247A"/>
    <w:rsid w:val="00E43CD2"/>
    <w:rsid w:val="00E570F1"/>
    <w:rsid w:val="00E60129"/>
    <w:rsid w:val="00E74761"/>
    <w:rsid w:val="00EC31F6"/>
    <w:rsid w:val="00EC5B98"/>
    <w:rsid w:val="00EC7834"/>
    <w:rsid w:val="00F0696A"/>
    <w:rsid w:val="00F633C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FE16"/>
  <w15:docId w15:val="{53AEB9F6-F24E-45FE-BAF1-6E1A97A2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200" w:after="0"/>
      <w:outlineLvl w:val="1"/>
    </w:pPr>
    <w:rPr>
      <w:b/>
      <w:bCs/>
      <w:color w:val="4472C4"/>
      <w:sz w:val="26"/>
      <w:szCs w:val="26"/>
    </w:rPr>
  </w:style>
  <w:style w:type="paragraph" w:styleId="Ttulo3">
    <w:name w:val="heading 3"/>
    <w:basedOn w:val="Normal"/>
    <w:next w:val="Normal"/>
    <w:uiPriority w:val="9"/>
    <w:semiHidden/>
    <w:unhideWhenUsed/>
    <w:qFormat/>
    <w:pPr>
      <w:keepNext/>
      <w:keepLines/>
      <w:spacing w:before="200" w:after="0"/>
      <w:outlineLvl w:val="2"/>
    </w:pPr>
    <w:rPr>
      <w:b/>
      <w:bCs/>
      <w:color w:val="4472C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spacing w:after="200" w:line="276" w:lineRule="auto"/>
    </w:pPr>
    <w:rPr>
      <w:i/>
      <w:iCs/>
      <w:color w:val="4472C4"/>
      <w:sz w:val="24"/>
      <w:szCs w:val="24"/>
    </w:rPr>
  </w:style>
  <w:style w:type="paragraph" w:styleId="NormalWeb">
    <w:name w:val="Normal (Web)"/>
    <w:basedOn w:val="Normal"/>
    <w:uiPriority w:val="99"/>
    <w:unhideWhenUsed/>
    <w:rsid w:val="00670169"/>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E31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361</TotalTime>
  <Pages>4</Pages>
  <Words>1305</Words>
  <Characters>7178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 cosman</cp:lastModifiedBy>
  <cp:revision>51</cp:revision>
  <dcterms:created xsi:type="dcterms:W3CDTF">2026-03-11T11:22:00Z</dcterms:created>
  <dcterms:modified xsi:type="dcterms:W3CDTF">2026-09-16T01:36:00Z</dcterms:modified>
</cp:coreProperties>
</file>