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13EF7" w14:textId="77777777" w:rsidR="00182E6C" w:rsidRDefault="00B75F00">
      <w:pPr>
        <w:tabs>
          <w:tab w:val="center" w:pos="3234"/>
        </w:tabs>
        <w:spacing w:after="1" w:line="263" w:lineRule="auto"/>
        <w:ind w:left="-15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461D918A" wp14:editId="776531F9">
            <wp:simplePos x="0" y="0"/>
            <wp:positionH relativeFrom="column">
              <wp:posOffset>-65722</wp:posOffset>
            </wp:positionH>
            <wp:positionV relativeFrom="paragraph">
              <wp:posOffset>-175285</wp:posOffset>
            </wp:positionV>
            <wp:extent cx="1112520" cy="1137285"/>
            <wp:effectExtent l="0" t="0" r="0" b="0"/>
            <wp:wrapSquare wrapText="bothSides"/>
            <wp:docPr id="203" name="Picture 2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Picture 20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12520" cy="1137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Calibri"/>
        </w:rPr>
        <w:t xml:space="preserve"> </w:t>
      </w:r>
      <w:r>
        <w:rPr>
          <w:rFonts w:cs="Calibri"/>
        </w:rPr>
        <w:tab/>
      </w:r>
      <w:r>
        <w:rPr>
          <w:rFonts w:ascii="Times New Roman" w:eastAsia="Times New Roman" w:hAnsi="Times New Roman"/>
          <w:sz w:val="18"/>
        </w:rPr>
        <w:t>INSTITUTO JUAN PABLO II</w:t>
      </w:r>
      <w:r>
        <w:rPr>
          <w:rFonts w:ascii="Times New Roman" w:eastAsia="Times New Roman" w:hAnsi="Times New Roman"/>
          <w:b/>
          <w:sz w:val="18"/>
        </w:rPr>
        <w:t xml:space="preserve"> </w:t>
      </w:r>
    </w:p>
    <w:p w14:paraId="729965E4" w14:textId="77777777" w:rsidR="00182E6C" w:rsidRDefault="00B75F00">
      <w:pPr>
        <w:tabs>
          <w:tab w:val="center" w:pos="2836"/>
        </w:tabs>
        <w:spacing w:after="1" w:line="263" w:lineRule="auto"/>
        <w:ind w:left="-15"/>
      </w:pPr>
      <w:r>
        <w:rPr>
          <w:rFonts w:cs="Calibri"/>
        </w:rPr>
        <w:t xml:space="preserve"> </w:t>
      </w:r>
      <w:r>
        <w:rPr>
          <w:rFonts w:cs="Calibri"/>
        </w:rPr>
        <w:tab/>
      </w:r>
      <w:r>
        <w:rPr>
          <w:rFonts w:ascii="Times New Roman" w:eastAsia="Times New Roman" w:hAnsi="Times New Roman"/>
          <w:sz w:val="18"/>
        </w:rPr>
        <w:t>Av. Sáenz Peña 576</w:t>
      </w:r>
      <w:r>
        <w:rPr>
          <w:rFonts w:ascii="Times New Roman" w:eastAsia="Times New Roman" w:hAnsi="Times New Roman"/>
          <w:b/>
          <w:sz w:val="18"/>
        </w:rPr>
        <w:t xml:space="preserve"> </w:t>
      </w:r>
    </w:p>
    <w:p w14:paraId="01E6C5B5" w14:textId="77777777" w:rsidR="00182E6C" w:rsidRDefault="00B75F00">
      <w:pPr>
        <w:tabs>
          <w:tab w:val="center" w:pos="2871"/>
        </w:tabs>
        <w:spacing w:after="1" w:line="263" w:lineRule="auto"/>
        <w:ind w:left="-15"/>
      </w:pPr>
      <w:r>
        <w:rPr>
          <w:rFonts w:cs="Calibri"/>
        </w:rPr>
        <w:t xml:space="preserve"> </w:t>
      </w:r>
      <w:r>
        <w:rPr>
          <w:rFonts w:cs="Calibri"/>
        </w:rPr>
        <w:tab/>
      </w:r>
      <w:r>
        <w:rPr>
          <w:rFonts w:ascii="Times New Roman" w:eastAsia="Times New Roman" w:hAnsi="Times New Roman"/>
          <w:sz w:val="18"/>
        </w:rPr>
        <w:t>TEL: 0381- 4205711</w:t>
      </w:r>
      <w:r>
        <w:rPr>
          <w:rFonts w:ascii="Times New Roman" w:eastAsia="Times New Roman" w:hAnsi="Times New Roman"/>
          <w:b/>
          <w:sz w:val="18"/>
        </w:rPr>
        <w:t xml:space="preserve"> </w:t>
      </w:r>
    </w:p>
    <w:p w14:paraId="0D3B5732" w14:textId="77777777" w:rsidR="00182E6C" w:rsidRDefault="00B75F00">
      <w:pPr>
        <w:spacing w:after="67"/>
        <w:ind w:left="2111"/>
      </w:pPr>
      <w:r>
        <w:rPr>
          <w:rFonts w:ascii="Times New Roman" w:eastAsia="Times New Roman" w:hAnsi="Times New Roman"/>
          <w:sz w:val="18"/>
          <w:u w:val="single" w:color="000000"/>
        </w:rPr>
        <w:t>InstjuanpabloII@arnet.com.ar</w:t>
      </w:r>
      <w:r>
        <w:rPr>
          <w:rFonts w:ascii="Times New Roman" w:eastAsia="Times New Roman" w:hAnsi="Times New Roman"/>
          <w:sz w:val="18"/>
        </w:rPr>
        <w:t xml:space="preserve"> </w:t>
      </w:r>
    </w:p>
    <w:p w14:paraId="388CD39C" w14:textId="77777777" w:rsidR="00182E6C" w:rsidRDefault="00B75F00">
      <w:pPr>
        <w:spacing w:after="1" w:line="263" w:lineRule="auto"/>
        <w:ind w:left="-5" w:right="2420" w:hanging="10"/>
      </w:pPr>
      <w:r>
        <w:rPr>
          <w:rFonts w:cs="Calibri"/>
          <w:sz w:val="34"/>
          <w:vertAlign w:val="superscript"/>
        </w:rPr>
        <w:t xml:space="preserve"> </w:t>
      </w:r>
      <w:r>
        <w:rPr>
          <w:rFonts w:cs="Calibri"/>
          <w:sz w:val="34"/>
          <w:vertAlign w:val="superscript"/>
        </w:rPr>
        <w:tab/>
      </w:r>
      <w:r>
        <w:rPr>
          <w:rFonts w:ascii="Times New Roman" w:eastAsia="Times New Roman" w:hAnsi="Times New Roman"/>
          <w:sz w:val="18"/>
        </w:rPr>
        <w:t xml:space="preserve">www.instjuanpabloii.com.ar </w:t>
      </w:r>
      <w:r>
        <w:rPr>
          <w:rFonts w:cs="Calibri"/>
        </w:rPr>
        <w:t xml:space="preserve"> </w:t>
      </w:r>
      <w:r>
        <w:rPr>
          <w:rFonts w:cs="Calibri"/>
        </w:rPr>
        <w:tab/>
      </w:r>
      <w:hyperlink r:id="rId6">
        <w:r>
          <w:rPr>
            <w:rFonts w:ascii="Times New Roman" w:eastAsia="Times New Roman" w:hAnsi="Times New Roman"/>
            <w:sz w:val="18"/>
            <w:u w:val="single" w:color="000000"/>
          </w:rPr>
          <w:t>www.instjuanpabloII.edu.ar</w:t>
        </w:r>
      </w:hyperlink>
      <w:hyperlink r:id="rId7">
        <w:r>
          <w:rPr>
            <w:rFonts w:ascii="Times New Roman" w:eastAsia="Times New Roman" w:hAnsi="Times New Roman"/>
            <w:sz w:val="18"/>
          </w:rPr>
          <w:t xml:space="preserve"> </w:t>
        </w:r>
      </w:hyperlink>
    </w:p>
    <w:p w14:paraId="0D9EEC38" w14:textId="77777777" w:rsidR="00182E6C" w:rsidRDefault="00B75F00">
      <w:pPr>
        <w:spacing w:after="3"/>
      </w:pPr>
      <w:r>
        <w:rPr>
          <w:rFonts w:cs="Calibri"/>
        </w:rPr>
        <w:t xml:space="preserve"> </w:t>
      </w:r>
      <w:r>
        <w:rPr>
          <w:rFonts w:cs="Calibri"/>
        </w:rPr>
        <w:tab/>
        <w:t xml:space="preserve"> </w:t>
      </w:r>
    </w:p>
    <w:p w14:paraId="24D8E1C2" w14:textId="77777777" w:rsidR="00182E6C" w:rsidRDefault="00B75F00">
      <w:pPr>
        <w:spacing w:after="0"/>
      </w:pPr>
      <w:r>
        <w:rPr>
          <w:rFonts w:cs="Calibri"/>
        </w:rPr>
        <w:t xml:space="preserve"> </w:t>
      </w:r>
      <w:r>
        <w:rPr>
          <w:rFonts w:cs="Calibri"/>
        </w:rPr>
        <w:tab/>
        <w:t xml:space="preserve"> </w:t>
      </w:r>
    </w:p>
    <w:p w14:paraId="2F5998E8" w14:textId="77777777" w:rsidR="00182E6C" w:rsidRDefault="00B75F00">
      <w:pPr>
        <w:spacing w:after="159"/>
        <w:ind w:left="-5" w:hanging="10"/>
      </w:pPr>
      <w:r>
        <w:rPr>
          <w:rFonts w:cs="Calibri"/>
          <w:sz w:val="24"/>
        </w:rPr>
        <w:t xml:space="preserve">Materia: Lengua  </w:t>
      </w:r>
    </w:p>
    <w:p w14:paraId="1B4BD66C" w14:textId="77777777" w:rsidR="00182E6C" w:rsidRDefault="00B75F00">
      <w:pPr>
        <w:spacing w:after="159"/>
        <w:ind w:left="-5" w:hanging="10"/>
      </w:pPr>
      <w:r>
        <w:rPr>
          <w:rFonts w:cs="Calibri"/>
          <w:sz w:val="24"/>
        </w:rPr>
        <w:t xml:space="preserve">Profesor: Ledesma Sonia  </w:t>
      </w:r>
    </w:p>
    <w:p w14:paraId="476DB46B" w14:textId="77777777" w:rsidR="00182E6C" w:rsidRDefault="00B75F00">
      <w:pPr>
        <w:spacing w:after="159"/>
        <w:ind w:left="-5" w:hanging="10"/>
      </w:pPr>
      <w:r>
        <w:rPr>
          <w:rFonts w:cs="Calibri"/>
          <w:sz w:val="24"/>
        </w:rPr>
        <w:t xml:space="preserve">Curso: 3er año A </w:t>
      </w:r>
    </w:p>
    <w:p w14:paraId="56AF35C6" w14:textId="65F00831" w:rsidR="00182E6C" w:rsidRDefault="00B75F00">
      <w:pPr>
        <w:spacing w:after="164"/>
        <w:ind w:left="1009"/>
        <w:jc w:val="center"/>
      </w:pPr>
      <w:r>
        <w:rPr>
          <w:rFonts w:cs="Calibri"/>
          <w:b/>
          <w:sz w:val="24"/>
        </w:rPr>
        <w:t xml:space="preserve">PROGRAMA </w:t>
      </w:r>
      <w:r w:rsidR="0007575A">
        <w:rPr>
          <w:rFonts w:cs="Calibri"/>
          <w:b/>
          <w:sz w:val="24"/>
        </w:rPr>
        <w:t xml:space="preserve">DE LENGUA </w:t>
      </w:r>
      <w:r>
        <w:rPr>
          <w:rFonts w:cs="Calibri"/>
          <w:b/>
          <w:sz w:val="24"/>
        </w:rPr>
        <w:t xml:space="preserve">3° TRIMESTRE </w:t>
      </w:r>
    </w:p>
    <w:p w14:paraId="7A5DD6FA" w14:textId="4AF27002" w:rsidR="006B5E55" w:rsidRPr="00B83DB8" w:rsidRDefault="006B5E55" w:rsidP="00B83DB8">
      <w:pPr>
        <w:spacing w:after="4" w:line="267" w:lineRule="auto"/>
      </w:pPr>
    </w:p>
    <w:p w14:paraId="5D7AFF54" w14:textId="4090496E" w:rsidR="00182E6C" w:rsidRDefault="00B75F00">
      <w:pPr>
        <w:numPr>
          <w:ilvl w:val="0"/>
          <w:numId w:val="1"/>
        </w:numPr>
        <w:spacing w:after="4" w:line="267" w:lineRule="auto"/>
        <w:ind w:hanging="360"/>
      </w:pPr>
      <w:r>
        <w:rPr>
          <w:rFonts w:cs="Calibri"/>
          <w:b/>
          <w:sz w:val="24"/>
        </w:rPr>
        <w:t xml:space="preserve">El teatro (págs.  86 a 101) </w:t>
      </w:r>
    </w:p>
    <w:p w14:paraId="52A221E4" w14:textId="77777777" w:rsidR="00182E6C" w:rsidRDefault="00B75F00">
      <w:pPr>
        <w:numPr>
          <w:ilvl w:val="0"/>
          <w:numId w:val="1"/>
        </w:numPr>
        <w:spacing w:after="4" w:line="267" w:lineRule="auto"/>
        <w:ind w:hanging="360"/>
      </w:pPr>
      <w:r>
        <w:rPr>
          <w:rFonts w:cs="Calibri"/>
          <w:b/>
          <w:sz w:val="24"/>
        </w:rPr>
        <w:t>La poesía (págs.  102 a 117) 5.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cs="Calibri"/>
          <w:b/>
          <w:sz w:val="24"/>
        </w:rPr>
        <w:t xml:space="preserve">El ensayo ( págs.  126 a 129) </w:t>
      </w:r>
    </w:p>
    <w:p w14:paraId="30FB02A4" w14:textId="77777777" w:rsidR="00182E6C" w:rsidRDefault="00B75F00">
      <w:pPr>
        <w:numPr>
          <w:ilvl w:val="0"/>
          <w:numId w:val="2"/>
        </w:numPr>
        <w:spacing w:after="26" w:line="267" w:lineRule="auto"/>
        <w:ind w:hanging="360"/>
      </w:pPr>
      <w:r>
        <w:rPr>
          <w:rFonts w:cs="Calibri"/>
          <w:b/>
          <w:sz w:val="24"/>
        </w:rPr>
        <w:t xml:space="preserve">Exposiciones grupales: </w:t>
      </w:r>
    </w:p>
    <w:p w14:paraId="28A12D1D" w14:textId="77777777" w:rsidR="00182E6C" w:rsidRDefault="00B75F00">
      <w:pPr>
        <w:numPr>
          <w:ilvl w:val="1"/>
          <w:numId w:val="2"/>
        </w:numPr>
        <w:spacing w:after="4" w:line="267" w:lineRule="auto"/>
        <w:ind w:hanging="360"/>
      </w:pPr>
      <w:r>
        <w:rPr>
          <w:rFonts w:cs="Calibri"/>
          <w:b/>
          <w:sz w:val="24"/>
        </w:rPr>
        <w:t xml:space="preserve">La entrada al diccionario especializado (págs.  122 a 125) </w:t>
      </w:r>
    </w:p>
    <w:p w14:paraId="4A4C7BB7" w14:textId="77777777" w:rsidR="00182E6C" w:rsidRDefault="00B75F00">
      <w:pPr>
        <w:numPr>
          <w:ilvl w:val="1"/>
          <w:numId w:val="2"/>
        </w:numPr>
        <w:spacing w:after="4" w:line="267" w:lineRule="auto"/>
        <w:ind w:hanging="360"/>
      </w:pPr>
      <w:r>
        <w:rPr>
          <w:rFonts w:cs="Calibri"/>
          <w:b/>
          <w:sz w:val="24"/>
        </w:rPr>
        <w:t xml:space="preserve">El artículo de opinión (págs. 134 a  137) </w:t>
      </w:r>
    </w:p>
    <w:p w14:paraId="7332EE93" w14:textId="77777777" w:rsidR="00182E6C" w:rsidRDefault="00B75F00">
      <w:pPr>
        <w:numPr>
          <w:ilvl w:val="1"/>
          <w:numId w:val="2"/>
        </w:numPr>
        <w:spacing w:after="4" w:line="267" w:lineRule="auto"/>
        <w:ind w:hanging="360"/>
      </w:pPr>
      <w:r>
        <w:rPr>
          <w:rFonts w:cs="Calibri"/>
          <w:b/>
          <w:sz w:val="24"/>
        </w:rPr>
        <w:t xml:space="preserve">El editorial (págs. 138 a 141) </w:t>
      </w:r>
    </w:p>
    <w:p w14:paraId="03F7681B" w14:textId="77777777" w:rsidR="00182E6C" w:rsidRDefault="00B75F00">
      <w:pPr>
        <w:numPr>
          <w:ilvl w:val="1"/>
          <w:numId w:val="2"/>
        </w:numPr>
        <w:spacing w:after="4" w:line="267" w:lineRule="auto"/>
        <w:ind w:hanging="360"/>
      </w:pPr>
      <w:r>
        <w:rPr>
          <w:rFonts w:cs="Calibri"/>
          <w:b/>
          <w:sz w:val="24"/>
        </w:rPr>
        <w:t xml:space="preserve">El discurso jurídico ( págs. 146 a 149) </w:t>
      </w:r>
    </w:p>
    <w:p w14:paraId="45617A19" w14:textId="77777777" w:rsidR="00182E6C" w:rsidRDefault="00B75F00">
      <w:pPr>
        <w:numPr>
          <w:ilvl w:val="1"/>
          <w:numId w:val="2"/>
        </w:numPr>
        <w:spacing w:after="4" w:line="267" w:lineRule="auto"/>
        <w:ind w:hanging="360"/>
      </w:pPr>
      <w:r>
        <w:rPr>
          <w:rFonts w:cs="Calibri"/>
          <w:b/>
          <w:sz w:val="24"/>
        </w:rPr>
        <w:t xml:space="preserve">El discurso político (págs. 150 a 153) </w:t>
      </w:r>
    </w:p>
    <w:p w14:paraId="4795E3F4" w14:textId="77777777" w:rsidR="00182E6C" w:rsidRDefault="00B75F00">
      <w:pPr>
        <w:numPr>
          <w:ilvl w:val="0"/>
          <w:numId w:val="2"/>
        </w:numPr>
        <w:spacing w:after="4" w:line="267" w:lineRule="auto"/>
        <w:ind w:hanging="360"/>
      </w:pPr>
      <w:r>
        <w:rPr>
          <w:rFonts w:cs="Calibri"/>
          <w:b/>
          <w:sz w:val="24"/>
        </w:rPr>
        <w:t xml:space="preserve">Los verbos regulares e irregulares (págs.  165 a 173) </w:t>
      </w:r>
    </w:p>
    <w:p w14:paraId="5C56DD6F" w14:textId="77777777" w:rsidR="00182E6C" w:rsidRDefault="00B75F00">
      <w:pPr>
        <w:numPr>
          <w:ilvl w:val="0"/>
          <w:numId w:val="2"/>
        </w:numPr>
        <w:spacing w:after="171" w:line="267" w:lineRule="auto"/>
        <w:ind w:hanging="360"/>
      </w:pPr>
      <w:r>
        <w:rPr>
          <w:rFonts w:cs="Calibri"/>
          <w:b/>
          <w:sz w:val="24"/>
        </w:rPr>
        <w:t xml:space="preserve">Las oraciones simples,  compuestas y complejas (págs. 174 a 180) </w:t>
      </w:r>
    </w:p>
    <w:p w14:paraId="0B79C458" w14:textId="77777777" w:rsidR="00182E6C" w:rsidRDefault="00B75F00" w:rsidP="00C270AE">
      <w:pPr>
        <w:spacing w:after="0"/>
        <w:ind w:left="-5" w:hanging="10"/>
      </w:pPr>
      <w:r>
        <w:rPr>
          <w:rFonts w:cs="Calibri"/>
          <w:b/>
          <w:color w:val="FF0000"/>
          <w:sz w:val="24"/>
        </w:rPr>
        <w:t xml:space="preserve">                      Bibliografía: PRÁCTICAS DEL LENGUAJE 3, Ed. Estrada – Edición HUELLAS </w:t>
      </w:r>
    </w:p>
    <w:p w14:paraId="596E0F5A" w14:textId="07843112" w:rsidR="00182E6C" w:rsidRDefault="00B75F00" w:rsidP="00C270AE">
      <w:pPr>
        <w:spacing w:after="0"/>
      </w:pPr>
      <w:r>
        <w:rPr>
          <w:rFonts w:cs="Calibri"/>
          <w:b/>
          <w:color w:val="FF0000"/>
          <w:sz w:val="24"/>
        </w:rPr>
        <w:t xml:space="preserve">                      Obras de teatro “Antígona” y “Edipo rey” de Sófocles </w:t>
      </w:r>
      <w:r w:rsidR="00C270AE">
        <w:rPr>
          <w:rFonts w:cs="Calibri"/>
          <w:b/>
          <w:color w:val="FF0000"/>
          <w:sz w:val="24"/>
        </w:rPr>
        <w:t>(fragmento)</w:t>
      </w:r>
    </w:p>
    <w:p w14:paraId="6E4FD00D" w14:textId="5B78E89D" w:rsidR="00182E6C" w:rsidRDefault="00B75F00" w:rsidP="00C270AE">
      <w:pPr>
        <w:spacing w:after="0"/>
        <w:ind w:left="-5" w:hanging="10"/>
        <w:rPr>
          <w:rFonts w:cs="Calibri"/>
          <w:b/>
          <w:color w:val="FF0000"/>
          <w:sz w:val="24"/>
        </w:rPr>
      </w:pPr>
      <w:r>
        <w:rPr>
          <w:rFonts w:cs="Calibri"/>
          <w:b/>
          <w:color w:val="FF0000"/>
          <w:sz w:val="24"/>
        </w:rPr>
        <w:t xml:space="preserve">                        “Romeo y Julieta” de William Shakespeare (Dramatización) </w:t>
      </w:r>
    </w:p>
    <w:p w14:paraId="06ED7332" w14:textId="316E4DD5" w:rsidR="00182E6C" w:rsidRDefault="00B83DB8" w:rsidP="00C270AE">
      <w:pPr>
        <w:spacing w:after="0"/>
        <w:ind w:left="-5" w:hanging="10"/>
        <w:rPr>
          <w:rFonts w:cs="Calibri"/>
          <w:b/>
          <w:bCs/>
          <w:color w:val="FF0000"/>
          <w:sz w:val="24"/>
        </w:rPr>
      </w:pPr>
      <w:r>
        <w:rPr>
          <w:rFonts w:cs="Calibri"/>
          <w:b/>
          <w:color w:val="FF0000"/>
          <w:sz w:val="24"/>
        </w:rPr>
        <w:t xml:space="preserve">                   </w:t>
      </w:r>
      <w:r w:rsidR="00F55D33">
        <w:rPr>
          <w:rFonts w:cs="Calibri"/>
          <w:b/>
          <w:color w:val="FF0000"/>
          <w:sz w:val="24"/>
        </w:rPr>
        <w:t xml:space="preserve">      Selección</w:t>
      </w:r>
      <w:r w:rsidR="00F55D33">
        <w:t xml:space="preserve"> </w:t>
      </w:r>
      <w:r w:rsidR="00F55D33" w:rsidRPr="00F55D33">
        <w:rPr>
          <w:b/>
          <w:bCs/>
          <w:color w:val="FF0000"/>
        </w:rPr>
        <w:t>de poemas</w:t>
      </w:r>
      <w:r w:rsidR="00B75F00" w:rsidRPr="00F55D33">
        <w:rPr>
          <w:rFonts w:cs="Calibri"/>
          <w:b/>
          <w:bCs/>
          <w:color w:val="FF0000"/>
          <w:sz w:val="24"/>
        </w:rPr>
        <w:t xml:space="preserve"> </w:t>
      </w:r>
    </w:p>
    <w:p w14:paraId="7C120E1A" w14:textId="156DA7D1" w:rsidR="00F55D33" w:rsidRPr="00F55D33" w:rsidRDefault="00F55D33" w:rsidP="00C270AE">
      <w:pPr>
        <w:spacing w:after="0"/>
        <w:ind w:left="-5" w:hanging="10"/>
        <w:rPr>
          <w:b/>
          <w:bCs/>
          <w:color w:val="FF0000"/>
        </w:rPr>
      </w:pPr>
      <w:r>
        <w:rPr>
          <w:rFonts w:cs="Calibri"/>
          <w:b/>
          <w:color w:val="FF0000"/>
          <w:sz w:val="24"/>
        </w:rPr>
        <w:t xml:space="preserve">                          Selección de</w:t>
      </w:r>
      <w:r w:rsidR="00C270AE">
        <w:rPr>
          <w:rFonts w:cs="Calibri"/>
          <w:b/>
          <w:color w:val="FF0000"/>
          <w:sz w:val="24"/>
        </w:rPr>
        <w:t xml:space="preserve"> obras de teatro cortas</w:t>
      </w:r>
    </w:p>
    <w:p w14:paraId="5E68EB00" w14:textId="77777777" w:rsidR="00182E6C" w:rsidRDefault="00B75F00" w:rsidP="00C270AE">
      <w:pPr>
        <w:spacing w:after="0"/>
      </w:pPr>
      <w:r>
        <w:rPr>
          <w:rFonts w:cs="Calibri"/>
          <w:b/>
          <w:color w:val="FF0000"/>
          <w:sz w:val="24"/>
        </w:rPr>
        <w:t xml:space="preserve">                        </w:t>
      </w:r>
    </w:p>
    <w:p w14:paraId="7A0C54C9" w14:textId="77777777" w:rsidR="00182E6C" w:rsidRDefault="00B75F00" w:rsidP="00C270AE">
      <w:pPr>
        <w:spacing w:after="0"/>
        <w:ind w:left="2136"/>
      </w:pPr>
      <w:r>
        <w:rPr>
          <w:rFonts w:cs="Calibri"/>
          <w:sz w:val="24"/>
        </w:rPr>
        <w:t xml:space="preserve"> </w:t>
      </w:r>
    </w:p>
    <w:sectPr w:rsidR="00182E6C">
      <w:pgSz w:w="11905" w:h="16840"/>
      <w:pgMar w:top="1440" w:right="2132" w:bottom="1440" w:left="113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roman"/>
    <w:pitch w:val="default"/>
  </w:font>
  <w:font w:name="Aptos">
    <w:panose1 w:val="020B000402020202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97E4B"/>
    <w:multiLevelType w:val="hybridMultilevel"/>
    <w:tmpl w:val="FFFFFFFF"/>
    <w:lvl w:ilvl="0" w:tplc="9036D7E0">
      <w:start w:val="6"/>
      <w:numFmt w:val="decimal"/>
      <w:lvlText w:val="%1."/>
      <w:lvlJc w:val="left"/>
      <w:pPr>
        <w:ind w:left="214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2CD436">
      <w:start w:val="1"/>
      <w:numFmt w:val="bullet"/>
      <w:lvlText w:val="•"/>
      <w:lvlJc w:val="left"/>
      <w:pPr>
        <w:ind w:left="2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FA66EC">
      <w:start w:val="1"/>
      <w:numFmt w:val="bullet"/>
      <w:lvlText w:val="▪"/>
      <w:lvlJc w:val="left"/>
      <w:pPr>
        <w:ind w:left="32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CE6CD0">
      <w:start w:val="1"/>
      <w:numFmt w:val="bullet"/>
      <w:lvlText w:val="•"/>
      <w:lvlJc w:val="left"/>
      <w:pPr>
        <w:ind w:left="39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90B9FE">
      <w:start w:val="1"/>
      <w:numFmt w:val="bullet"/>
      <w:lvlText w:val="o"/>
      <w:lvlJc w:val="left"/>
      <w:pPr>
        <w:ind w:left="46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A470C4">
      <w:start w:val="1"/>
      <w:numFmt w:val="bullet"/>
      <w:lvlText w:val="▪"/>
      <w:lvlJc w:val="left"/>
      <w:pPr>
        <w:ind w:left="54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9E2AFE">
      <w:start w:val="1"/>
      <w:numFmt w:val="bullet"/>
      <w:lvlText w:val="•"/>
      <w:lvlJc w:val="left"/>
      <w:pPr>
        <w:ind w:left="61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FC1850">
      <w:start w:val="1"/>
      <w:numFmt w:val="bullet"/>
      <w:lvlText w:val="o"/>
      <w:lvlJc w:val="left"/>
      <w:pPr>
        <w:ind w:left="68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B24DDE">
      <w:start w:val="1"/>
      <w:numFmt w:val="bullet"/>
      <w:lvlText w:val="▪"/>
      <w:lvlJc w:val="left"/>
      <w:pPr>
        <w:ind w:left="75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CD84296"/>
    <w:multiLevelType w:val="hybridMultilevel"/>
    <w:tmpl w:val="FFFFFFFF"/>
    <w:lvl w:ilvl="0" w:tplc="69E4E1A4">
      <w:start w:val="1"/>
      <w:numFmt w:val="decimal"/>
      <w:lvlText w:val="%1."/>
      <w:lvlJc w:val="left"/>
      <w:pPr>
        <w:ind w:left="214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A86C96">
      <w:start w:val="1"/>
      <w:numFmt w:val="lowerLetter"/>
      <w:lvlText w:val="%2"/>
      <w:lvlJc w:val="left"/>
      <w:pPr>
        <w:ind w:left="288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DE7E34">
      <w:start w:val="1"/>
      <w:numFmt w:val="lowerRoman"/>
      <w:lvlText w:val="%3"/>
      <w:lvlJc w:val="left"/>
      <w:pPr>
        <w:ind w:left="360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EA4232">
      <w:start w:val="1"/>
      <w:numFmt w:val="decimal"/>
      <w:lvlText w:val="%4"/>
      <w:lvlJc w:val="left"/>
      <w:pPr>
        <w:ind w:left="432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EC7BB0">
      <w:start w:val="1"/>
      <w:numFmt w:val="lowerLetter"/>
      <w:lvlText w:val="%5"/>
      <w:lvlJc w:val="left"/>
      <w:pPr>
        <w:ind w:left="504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3411A4">
      <w:start w:val="1"/>
      <w:numFmt w:val="lowerRoman"/>
      <w:lvlText w:val="%6"/>
      <w:lvlJc w:val="left"/>
      <w:pPr>
        <w:ind w:left="576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5EEF10">
      <w:start w:val="1"/>
      <w:numFmt w:val="decimal"/>
      <w:lvlText w:val="%7"/>
      <w:lvlJc w:val="left"/>
      <w:pPr>
        <w:ind w:left="648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307D78">
      <w:start w:val="1"/>
      <w:numFmt w:val="lowerLetter"/>
      <w:lvlText w:val="%8"/>
      <w:lvlJc w:val="left"/>
      <w:pPr>
        <w:ind w:left="720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2EC3BC">
      <w:start w:val="1"/>
      <w:numFmt w:val="lowerRoman"/>
      <w:lvlText w:val="%9"/>
      <w:lvlJc w:val="left"/>
      <w:pPr>
        <w:ind w:left="792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30130486">
    <w:abstractNumId w:val="1"/>
  </w:num>
  <w:num w:numId="2" w16cid:durableId="12991460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9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E6C"/>
    <w:rsid w:val="00065B10"/>
    <w:rsid w:val="0007575A"/>
    <w:rsid w:val="00182E6C"/>
    <w:rsid w:val="0069260F"/>
    <w:rsid w:val="006B5E55"/>
    <w:rsid w:val="00B75F00"/>
    <w:rsid w:val="00B83DB8"/>
    <w:rsid w:val="00C270AE"/>
    <w:rsid w:val="00CF2712"/>
    <w:rsid w:val="00EA7028"/>
    <w:rsid w:val="00F55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345CCC7"/>
  <w15:docId w15:val="{B5CE72CA-A473-0E4F-BAA8-17F84BECA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US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Times New Roman"/>
      <w:color w:val="000000"/>
      <w:sz w:val="22"/>
      <w:lang w:val="en" w:eastAsia="e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yperlink" Target="http://www.instjuanpabloii.edu.ar/" TargetMode="Externa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hyperlink" Target="http://www.instjuanpabloii.edu.ar/" TargetMode="External" /><Relationship Id="rId5" Type="http://schemas.openxmlformats.org/officeDocument/2006/relationships/image" Target="media/image1.png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187</Words>
  <Characters>1034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Dip, Augusto Armando</dc:creator>
  <cp:keywords/>
  <cp:lastModifiedBy>sonia del valle ledesma</cp:lastModifiedBy>
  <cp:revision>10</cp:revision>
  <dcterms:created xsi:type="dcterms:W3CDTF">2026-09-03T23:39:00Z</dcterms:created>
  <dcterms:modified xsi:type="dcterms:W3CDTF">2026-09-03T23:44:00Z</dcterms:modified>
</cp:coreProperties>
</file>