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E0F" w14:textId="77777777" w:rsidR="002B34C1" w:rsidRDefault="00BC557E">
      <w:pPr>
        <w:tabs>
          <w:tab w:val="center" w:pos="3234"/>
        </w:tabs>
        <w:spacing w:after="1" w:line="263" w:lineRule="auto"/>
        <w:ind w:left="-15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0D4FE365" wp14:editId="4CD34AB2">
            <wp:simplePos x="0" y="0"/>
            <wp:positionH relativeFrom="column">
              <wp:posOffset>-65722</wp:posOffset>
            </wp:positionH>
            <wp:positionV relativeFrom="paragraph">
              <wp:posOffset>-175285</wp:posOffset>
            </wp:positionV>
            <wp:extent cx="1112520" cy="1137285"/>
            <wp:effectExtent l="0" t="0" r="0" b="0"/>
            <wp:wrapSquare wrapText="bothSides"/>
            <wp:docPr id="167" name="Picture 16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" name="Picture 16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112520" cy="1137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INSTITUTO JUAN PABLO II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7F8E31C2" w14:textId="77777777" w:rsidR="002B34C1" w:rsidRDefault="00BC557E">
      <w:pPr>
        <w:tabs>
          <w:tab w:val="center" w:pos="2836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Av. Sáenz Peña 576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0D17D74A" w14:textId="77777777" w:rsidR="002B34C1" w:rsidRDefault="00BC557E">
      <w:pPr>
        <w:tabs>
          <w:tab w:val="center" w:pos="2871"/>
        </w:tabs>
        <w:spacing w:after="1" w:line="263" w:lineRule="auto"/>
        <w:ind w:left="-15"/>
      </w:pPr>
      <w:r>
        <w:rPr>
          <w:rFonts w:cs="Calibri"/>
        </w:rPr>
        <w:t xml:space="preserve"> </w:t>
      </w:r>
      <w:r>
        <w:rPr>
          <w:rFonts w:cs="Calibri"/>
        </w:rPr>
        <w:tab/>
      </w:r>
      <w:r>
        <w:rPr>
          <w:rFonts w:ascii="Times New Roman" w:eastAsia="Times New Roman" w:hAnsi="Times New Roman"/>
          <w:sz w:val="18"/>
        </w:rPr>
        <w:t>TEL: 0381- 4205711</w:t>
      </w:r>
      <w:r>
        <w:rPr>
          <w:rFonts w:ascii="Times New Roman" w:eastAsia="Times New Roman" w:hAnsi="Times New Roman"/>
          <w:b/>
          <w:sz w:val="18"/>
        </w:rPr>
        <w:t xml:space="preserve"> </w:t>
      </w:r>
    </w:p>
    <w:p w14:paraId="66AAF671" w14:textId="77777777" w:rsidR="002B34C1" w:rsidRDefault="00BC557E">
      <w:pPr>
        <w:spacing w:after="67"/>
        <w:ind w:left="2111"/>
      </w:pPr>
      <w:r>
        <w:rPr>
          <w:rFonts w:ascii="Times New Roman" w:eastAsia="Times New Roman" w:hAnsi="Times New Roman"/>
          <w:sz w:val="18"/>
          <w:u w:val="single" w:color="000000"/>
        </w:rPr>
        <w:t>InstjuanpabloII@arnet.com.ar</w:t>
      </w:r>
      <w:r>
        <w:rPr>
          <w:rFonts w:ascii="Times New Roman" w:eastAsia="Times New Roman" w:hAnsi="Times New Roman"/>
          <w:sz w:val="18"/>
        </w:rPr>
        <w:t xml:space="preserve"> </w:t>
      </w:r>
    </w:p>
    <w:p w14:paraId="47BD2E9B" w14:textId="77777777" w:rsidR="002B34C1" w:rsidRDefault="00BC557E">
      <w:pPr>
        <w:spacing w:after="1" w:line="263" w:lineRule="auto"/>
        <w:ind w:left="-5" w:right="1736" w:hanging="10"/>
      </w:pPr>
      <w:r>
        <w:rPr>
          <w:rFonts w:cs="Calibri"/>
          <w:sz w:val="34"/>
          <w:vertAlign w:val="superscript"/>
        </w:rPr>
        <w:t xml:space="preserve"> </w:t>
      </w:r>
      <w:r>
        <w:rPr>
          <w:rFonts w:cs="Calibri"/>
          <w:sz w:val="34"/>
          <w:vertAlign w:val="superscript"/>
        </w:rPr>
        <w:tab/>
      </w:r>
      <w:r>
        <w:rPr>
          <w:rFonts w:ascii="Times New Roman" w:eastAsia="Times New Roman" w:hAnsi="Times New Roman"/>
          <w:sz w:val="18"/>
        </w:rPr>
        <w:t xml:space="preserve">www.instjuanpabloii.com.ar </w:t>
      </w:r>
      <w:r>
        <w:rPr>
          <w:rFonts w:cs="Calibri"/>
        </w:rPr>
        <w:t xml:space="preserve"> </w:t>
      </w:r>
      <w:r>
        <w:rPr>
          <w:rFonts w:cs="Calibri"/>
        </w:rPr>
        <w:tab/>
      </w:r>
      <w:hyperlink r:id="rId6">
        <w:r>
          <w:rPr>
            <w:rFonts w:ascii="Times New Roman" w:eastAsia="Times New Roman" w:hAnsi="Times New Roman"/>
            <w:sz w:val="18"/>
            <w:u w:val="single" w:color="000000"/>
          </w:rPr>
          <w:t>www.instjuanpabloII.edu.ar</w:t>
        </w:r>
      </w:hyperlink>
      <w:hyperlink r:id="rId7">
        <w:r>
          <w:rPr>
            <w:rFonts w:ascii="Times New Roman" w:eastAsia="Times New Roman" w:hAnsi="Times New Roman"/>
            <w:sz w:val="18"/>
          </w:rPr>
          <w:t xml:space="preserve"> </w:t>
        </w:r>
      </w:hyperlink>
    </w:p>
    <w:p w14:paraId="3FB1DD2E" w14:textId="77777777" w:rsidR="002B34C1" w:rsidRDefault="00BC557E">
      <w:pPr>
        <w:spacing w:after="3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257F04A1" w14:textId="77777777" w:rsidR="002B34C1" w:rsidRDefault="00BC557E">
      <w:pPr>
        <w:spacing w:after="0"/>
      </w:pPr>
      <w:r>
        <w:rPr>
          <w:rFonts w:cs="Calibri"/>
        </w:rPr>
        <w:t xml:space="preserve"> </w:t>
      </w:r>
      <w:r>
        <w:rPr>
          <w:rFonts w:cs="Calibri"/>
        </w:rPr>
        <w:tab/>
        <w:t xml:space="preserve"> </w:t>
      </w:r>
    </w:p>
    <w:p w14:paraId="14E162F1" w14:textId="77777777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Materia: Lengua  </w:t>
      </w:r>
    </w:p>
    <w:p w14:paraId="259D71D9" w14:textId="77777777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Profesor: Ledesma Sonia  </w:t>
      </w:r>
    </w:p>
    <w:p w14:paraId="24255173" w14:textId="5125E66F" w:rsidR="002B34C1" w:rsidRDefault="00BC557E" w:rsidP="00BC557E">
      <w:pPr>
        <w:spacing w:after="0"/>
        <w:ind w:left="-5" w:hanging="10"/>
      </w:pPr>
      <w:r>
        <w:rPr>
          <w:rFonts w:cs="Calibri"/>
          <w:sz w:val="24"/>
        </w:rPr>
        <w:t xml:space="preserve">Curso: 2do año </w:t>
      </w:r>
      <w:r w:rsidR="00F81F08">
        <w:rPr>
          <w:rFonts w:cs="Calibri"/>
          <w:sz w:val="24"/>
        </w:rPr>
        <w:t>B</w:t>
      </w:r>
    </w:p>
    <w:p w14:paraId="44C34D30" w14:textId="48ECAEE1" w:rsidR="002B34C1" w:rsidRDefault="00BC557E" w:rsidP="00BC557E">
      <w:pPr>
        <w:spacing w:after="164"/>
        <w:ind w:left="1693"/>
        <w:jc w:val="center"/>
      </w:pPr>
      <w:r>
        <w:rPr>
          <w:rFonts w:cs="Calibri"/>
          <w:b/>
          <w:sz w:val="24"/>
        </w:rPr>
        <w:t xml:space="preserve">PROGRAMA 3° TRIMESTRE  </w:t>
      </w:r>
    </w:p>
    <w:p w14:paraId="13750EFF" w14:textId="3C1CCB46" w:rsidR="002B34C1" w:rsidRDefault="00F81F08">
      <w:pPr>
        <w:numPr>
          <w:ilvl w:val="0"/>
          <w:numId w:val="1"/>
        </w:numPr>
        <w:spacing w:after="10" w:line="249" w:lineRule="auto"/>
        <w:ind w:hanging="360"/>
      </w:pPr>
      <w:r>
        <w:rPr>
          <w:rFonts w:cs="Calibri"/>
          <w:b/>
          <w:sz w:val="24"/>
        </w:rPr>
        <w:t xml:space="preserve">Los verbos. Verboides. Verbos regulares e irregulares (págs.  </w:t>
      </w:r>
      <w:r w:rsidR="0024659D">
        <w:rPr>
          <w:rFonts w:cs="Calibri"/>
          <w:b/>
          <w:sz w:val="24"/>
        </w:rPr>
        <w:t>168 y 169)</w:t>
      </w:r>
      <w:r w:rsidR="00BC557E">
        <w:rPr>
          <w:rFonts w:cs="Calibri"/>
          <w:b/>
          <w:sz w:val="24"/>
        </w:rPr>
        <w:t xml:space="preserve"> </w:t>
      </w:r>
    </w:p>
    <w:p w14:paraId="0CCCF6FA" w14:textId="77777777" w:rsidR="002B34C1" w:rsidRDefault="00BC557E">
      <w:pPr>
        <w:numPr>
          <w:ilvl w:val="0"/>
          <w:numId w:val="1"/>
        </w:numPr>
        <w:spacing w:after="10" w:line="249" w:lineRule="auto"/>
        <w:ind w:hanging="360"/>
      </w:pPr>
      <w:r>
        <w:rPr>
          <w:rFonts w:cs="Calibri"/>
          <w:b/>
          <w:sz w:val="24"/>
        </w:rPr>
        <w:t xml:space="preserve">El teatro (págs. 86 a 101) </w:t>
      </w:r>
    </w:p>
    <w:p w14:paraId="512FFB2C" w14:textId="77777777" w:rsidR="0024659D" w:rsidRPr="00D36584" w:rsidRDefault="00BC557E">
      <w:pPr>
        <w:numPr>
          <w:ilvl w:val="0"/>
          <w:numId w:val="1"/>
        </w:numPr>
        <w:spacing w:after="10" w:line="249" w:lineRule="auto"/>
        <w:ind w:hanging="360"/>
      </w:pPr>
      <w:r>
        <w:rPr>
          <w:rFonts w:cs="Calibri"/>
          <w:b/>
          <w:sz w:val="24"/>
        </w:rPr>
        <w:t xml:space="preserve">La poesía (págs.  102 a 117) </w:t>
      </w:r>
    </w:p>
    <w:p w14:paraId="2E2B79FC" w14:textId="62941256" w:rsidR="002B34C1" w:rsidRPr="00D36584" w:rsidRDefault="00BC557E" w:rsidP="00D36584">
      <w:pPr>
        <w:numPr>
          <w:ilvl w:val="0"/>
          <w:numId w:val="1"/>
        </w:numPr>
        <w:spacing w:after="10" w:line="249" w:lineRule="auto"/>
        <w:ind w:hanging="360"/>
      </w:pPr>
      <w:r w:rsidRPr="00D36584">
        <w:rPr>
          <w:rFonts w:cs="Calibri"/>
          <w:b/>
          <w:sz w:val="24"/>
        </w:rPr>
        <w:t xml:space="preserve">La reseña literaria (págs.  126 a 130) </w:t>
      </w:r>
    </w:p>
    <w:p w14:paraId="54F395FB" w14:textId="7560552F" w:rsidR="002B34C1" w:rsidRDefault="00BC557E" w:rsidP="00D36584">
      <w:pPr>
        <w:numPr>
          <w:ilvl w:val="0"/>
          <w:numId w:val="1"/>
        </w:numPr>
        <w:spacing w:after="10" w:line="249" w:lineRule="auto"/>
        <w:ind w:hanging="360"/>
      </w:pPr>
      <w:r w:rsidRPr="00D36584">
        <w:rPr>
          <w:rFonts w:cs="Calibri"/>
          <w:b/>
          <w:sz w:val="24"/>
        </w:rPr>
        <w:t xml:space="preserve">Exposiciones grupales: </w:t>
      </w:r>
    </w:p>
    <w:p w14:paraId="1FCDAB6E" w14:textId="77777777" w:rsidR="002B34C1" w:rsidRDefault="00BC557E">
      <w:pPr>
        <w:numPr>
          <w:ilvl w:val="1"/>
          <w:numId w:val="2"/>
        </w:numPr>
        <w:spacing w:after="10" w:line="249" w:lineRule="auto"/>
        <w:ind w:hanging="360"/>
      </w:pPr>
      <w:r>
        <w:rPr>
          <w:rFonts w:cs="Calibri"/>
          <w:b/>
          <w:sz w:val="24"/>
        </w:rPr>
        <w:t xml:space="preserve">El artículo de divulgación científica (págs.  122 a 125) </w:t>
      </w:r>
    </w:p>
    <w:p w14:paraId="30366E5B" w14:textId="77777777" w:rsidR="002B34C1" w:rsidRDefault="00BC557E">
      <w:pPr>
        <w:numPr>
          <w:ilvl w:val="1"/>
          <w:numId w:val="2"/>
        </w:numPr>
        <w:spacing w:after="10" w:line="249" w:lineRule="auto"/>
        <w:ind w:hanging="360"/>
      </w:pPr>
      <w:r>
        <w:rPr>
          <w:rFonts w:cs="Calibri"/>
          <w:b/>
          <w:sz w:val="24"/>
        </w:rPr>
        <w:t xml:space="preserve">La entrevista ( págs.  134 a 137) </w:t>
      </w:r>
    </w:p>
    <w:p w14:paraId="33347945" w14:textId="77777777" w:rsidR="002B34C1" w:rsidRDefault="00BC557E">
      <w:pPr>
        <w:numPr>
          <w:ilvl w:val="1"/>
          <w:numId w:val="2"/>
        </w:numPr>
        <w:spacing w:after="10" w:line="249" w:lineRule="auto"/>
        <w:ind w:hanging="360"/>
      </w:pPr>
      <w:r>
        <w:rPr>
          <w:rFonts w:cs="Calibri"/>
          <w:b/>
          <w:sz w:val="24"/>
        </w:rPr>
        <w:t xml:space="preserve">La publicidad y la propaganda (págs.  138 a 146) </w:t>
      </w:r>
    </w:p>
    <w:p w14:paraId="7F1D083B" w14:textId="77777777" w:rsidR="002B34C1" w:rsidRDefault="00BC557E">
      <w:pPr>
        <w:numPr>
          <w:ilvl w:val="1"/>
          <w:numId w:val="2"/>
        </w:numPr>
        <w:spacing w:after="10" w:line="249" w:lineRule="auto"/>
        <w:ind w:hanging="360"/>
      </w:pPr>
      <w:r>
        <w:rPr>
          <w:rFonts w:cs="Calibri"/>
          <w:b/>
          <w:sz w:val="24"/>
        </w:rPr>
        <w:t xml:space="preserve">El acuerdo de convivencia (págs. 146 a 149) </w:t>
      </w:r>
    </w:p>
    <w:p w14:paraId="17D1BA2B" w14:textId="77777777" w:rsidR="002B34C1" w:rsidRDefault="00BC557E">
      <w:pPr>
        <w:numPr>
          <w:ilvl w:val="1"/>
          <w:numId w:val="2"/>
        </w:numPr>
        <w:spacing w:after="10" w:line="249" w:lineRule="auto"/>
        <w:ind w:hanging="360"/>
      </w:pPr>
      <w:r>
        <w:rPr>
          <w:rFonts w:cs="Calibri"/>
          <w:b/>
          <w:sz w:val="24"/>
        </w:rPr>
        <w:t xml:space="preserve">Los estatutos (págs.  150 a 153) </w:t>
      </w:r>
    </w:p>
    <w:p w14:paraId="63DFCB53" w14:textId="77777777" w:rsidR="002B34C1" w:rsidRDefault="00BC557E">
      <w:pPr>
        <w:numPr>
          <w:ilvl w:val="0"/>
          <w:numId w:val="2"/>
        </w:numPr>
        <w:spacing w:after="0"/>
        <w:ind w:hanging="360"/>
      </w:pPr>
      <w:r>
        <w:rPr>
          <w:rFonts w:cs="Calibri"/>
          <w:b/>
          <w:sz w:val="24"/>
        </w:rPr>
        <w:t xml:space="preserve">Las oraciones bimembres y unimembres (págs.  174 a 191) </w:t>
      </w:r>
    </w:p>
    <w:p w14:paraId="1B8828D7" w14:textId="77777777" w:rsidR="002B34C1" w:rsidRDefault="00BC557E">
      <w:pPr>
        <w:spacing w:after="19"/>
        <w:ind w:left="711"/>
      </w:pPr>
      <w:r>
        <w:rPr>
          <w:rFonts w:cs="Calibri"/>
          <w:b/>
          <w:sz w:val="24"/>
        </w:rPr>
        <w:t xml:space="preserve"> </w:t>
      </w:r>
    </w:p>
    <w:p w14:paraId="519372FB" w14:textId="77777777" w:rsidR="002B34C1" w:rsidRDefault="00BC557E">
      <w:pPr>
        <w:spacing w:after="161"/>
        <w:ind w:left="-5" w:hanging="10"/>
      </w:pPr>
      <w:r>
        <w:rPr>
          <w:rFonts w:cs="Calibri"/>
          <w:b/>
          <w:color w:val="FF0000"/>
          <w:sz w:val="24"/>
        </w:rPr>
        <w:t xml:space="preserve">Bibliografía: PRÁCTICAS DEL LENGUAJE 2, Ed. Estrada – Edición HUELLAS </w:t>
      </w:r>
    </w:p>
    <w:p w14:paraId="20AEEDD6" w14:textId="77777777" w:rsidR="002B34C1" w:rsidRDefault="00BC557E">
      <w:pPr>
        <w:spacing w:after="159"/>
      </w:pPr>
      <w:r>
        <w:rPr>
          <w:rFonts w:cs="Calibri"/>
          <w:b/>
          <w:color w:val="FF0000"/>
          <w:sz w:val="24"/>
        </w:rPr>
        <w:t xml:space="preserve">                       Obra de teatro “La última palabra” de Alejandro Casona </w:t>
      </w:r>
    </w:p>
    <w:p w14:paraId="71E6FEBC" w14:textId="77777777" w:rsidR="002B34C1" w:rsidRDefault="00BC557E">
      <w:pPr>
        <w:spacing w:after="161"/>
        <w:ind w:left="-5" w:hanging="10"/>
        <w:rPr>
          <w:rFonts w:cs="Calibri"/>
          <w:b/>
          <w:color w:val="FF0000"/>
          <w:sz w:val="24"/>
        </w:rPr>
      </w:pPr>
      <w:r>
        <w:rPr>
          <w:rFonts w:cs="Calibri"/>
          <w:b/>
          <w:color w:val="FF0000"/>
          <w:sz w:val="24"/>
        </w:rPr>
        <w:t xml:space="preserve">                       Selección de poemas  </w:t>
      </w:r>
    </w:p>
    <w:p w14:paraId="60DB4F4B" w14:textId="7A50E106" w:rsidR="006B3AF3" w:rsidRDefault="00BC557E" w:rsidP="00BC557E">
      <w:pPr>
        <w:spacing w:after="161"/>
        <w:ind w:left="-5" w:hanging="10"/>
        <w:jc w:val="center"/>
        <w:rPr>
          <w:rFonts w:cs="Calibri"/>
          <w:b/>
          <w:color w:val="000000" w:themeColor="text1"/>
          <w:sz w:val="24"/>
        </w:rPr>
      </w:pPr>
      <w:r>
        <w:rPr>
          <w:noProof/>
          <w:color w:val="000000" w:themeColor="text1"/>
        </w:rPr>
        <w:drawing>
          <wp:anchor distT="0" distB="0" distL="114300" distR="114300" simplePos="0" relativeHeight="251659264" behindDoc="0" locked="0" layoutInCell="1" allowOverlap="1" wp14:anchorId="5C86D7CB" wp14:editId="3AFDD9DC">
            <wp:simplePos x="0" y="0"/>
            <wp:positionH relativeFrom="column">
              <wp:posOffset>764540</wp:posOffset>
            </wp:positionH>
            <wp:positionV relativeFrom="paragraph">
              <wp:posOffset>467360</wp:posOffset>
            </wp:positionV>
            <wp:extent cx="2705100" cy="2134235"/>
            <wp:effectExtent l="0" t="0" r="0" b="0"/>
            <wp:wrapTopAndBottom/>
            <wp:docPr id="823098418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3098418" name="Imagen 823098418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2134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61C3E" w:rsidRPr="00961C3E">
        <w:rPr>
          <w:rFonts w:cs="Calibri"/>
          <w:b/>
          <w:color w:val="000000" w:themeColor="text1"/>
          <w:sz w:val="24"/>
          <w:highlight w:val="green"/>
        </w:rPr>
        <w:t>Los verbos</w:t>
      </w:r>
    </w:p>
    <w:p w14:paraId="567A2F45" w14:textId="0599DA1B" w:rsidR="00961C3E" w:rsidRPr="00961C3E" w:rsidRDefault="00961C3E">
      <w:pPr>
        <w:spacing w:after="161"/>
        <w:ind w:left="-5" w:hanging="10"/>
        <w:rPr>
          <w:color w:val="000000" w:themeColor="text1"/>
        </w:rPr>
      </w:pPr>
    </w:p>
    <w:p w14:paraId="45C763E3" w14:textId="77777777" w:rsidR="002B34C1" w:rsidRDefault="00BC557E">
      <w:pPr>
        <w:spacing w:after="0"/>
        <w:ind w:left="2136"/>
      </w:pPr>
      <w:r>
        <w:rPr>
          <w:rFonts w:cs="Calibri"/>
          <w:sz w:val="24"/>
        </w:rPr>
        <w:t xml:space="preserve"> </w:t>
      </w:r>
    </w:p>
    <w:sectPr w:rsidR="002B34C1">
      <w:pgSz w:w="11905" w:h="16840"/>
      <w:pgMar w:top="1440" w:right="2817" w:bottom="1440" w:left="113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 Symbol">
    <w:panose1 w:val="020B0502040204020203"/>
    <w:charset w:val="00"/>
    <w:family w:val="roman"/>
    <w:pitch w:val="default"/>
  </w:font>
  <w:font w:name="Aptos">
    <w:panose1 w:val="020B0004020202020204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532756"/>
    <w:multiLevelType w:val="hybridMultilevel"/>
    <w:tmpl w:val="FFFFFFFF"/>
    <w:lvl w:ilvl="0" w:tplc="9F8AEC5A">
      <w:start w:val="1"/>
      <w:numFmt w:val="decimal"/>
      <w:lvlText w:val="%1."/>
      <w:lvlJc w:val="left"/>
      <w:pPr>
        <w:ind w:left="107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898B6B4">
      <w:start w:val="1"/>
      <w:numFmt w:val="lowerLetter"/>
      <w:lvlText w:val="%2"/>
      <w:lvlJc w:val="left"/>
      <w:pPr>
        <w:ind w:left="179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DD0C5BA">
      <w:start w:val="1"/>
      <w:numFmt w:val="lowerRoman"/>
      <w:lvlText w:val="%3"/>
      <w:lvlJc w:val="left"/>
      <w:pPr>
        <w:ind w:left="251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76D4C6">
      <w:start w:val="1"/>
      <w:numFmt w:val="decimal"/>
      <w:lvlText w:val="%4"/>
      <w:lvlJc w:val="left"/>
      <w:pPr>
        <w:ind w:left="323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E87D84">
      <w:start w:val="1"/>
      <w:numFmt w:val="lowerLetter"/>
      <w:lvlText w:val="%5"/>
      <w:lvlJc w:val="left"/>
      <w:pPr>
        <w:ind w:left="395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80A5D70">
      <w:start w:val="1"/>
      <w:numFmt w:val="lowerRoman"/>
      <w:lvlText w:val="%6"/>
      <w:lvlJc w:val="left"/>
      <w:pPr>
        <w:ind w:left="467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E4DCE4">
      <w:start w:val="1"/>
      <w:numFmt w:val="decimal"/>
      <w:lvlText w:val="%7"/>
      <w:lvlJc w:val="left"/>
      <w:pPr>
        <w:ind w:left="539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6EFD26">
      <w:start w:val="1"/>
      <w:numFmt w:val="lowerLetter"/>
      <w:lvlText w:val="%8"/>
      <w:lvlJc w:val="left"/>
      <w:pPr>
        <w:ind w:left="611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0C0C90">
      <w:start w:val="1"/>
      <w:numFmt w:val="lowerRoman"/>
      <w:lvlText w:val="%9"/>
      <w:lvlJc w:val="left"/>
      <w:pPr>
        <w:ind w:left="6831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36D5D88"/>
    <w:multiLevelType w:val="hybridMultilevel"/>
    <w:tmpl w:val="FFFFFFFF"/>
    <w:lvl w:ilvl="0" w:tplc="CB181186">
      <w:start w:val="5"/>
      <w:numFmt w:val="decimal"/>
      <w:lvlText w:val="%1."/>
      <w:lvlJc w:val="left"/>
      <w:pPr>
        <w:ind w:left="715"/>
      </w:pPr>
      <w:rPr>
        <w:rFonts w:ascii="Calibri" w:eastAsia="Calibri" w:hAnsi="Calibri" w:cs="Calibri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2847F86">
      <w:start w:val="1"/>
      <w:numFmt w:val="bullet"/>
      <w:lvlText w:val="•"/>
      <w:lvlJc w:val="left"/>
      <w:pPr>
        <w:ind w:left="141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D00F3E">
      <w:start w:val="1"/>
      <w:numFmt w:val="bullet"/>
      <w:lvlText w:val="▪"/>
      <w:lvlJc w:val="left"/>
      <w:pPr>
        <w:ind w:left="21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59A5336">
      <w:start w:val="1"/>
      <w:numFmt w:val="bullet"/>
      <w:lvlText w:val="•"/>
      <w:lvlJc w:val="left"/>
      <w:pPr>
        <w:ind w:left="287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4B40FA0">
      <w:start w:val="1"/>
      <w:numFmt w:val="bullet"/>
      <w:lvlText w:val="o"/>
      <w:lvlJc w:val="left"/>
      <w:pPr>
        <w:ind w:left="359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D6CF84A">
      <w:start w:val="1"/>
      <w:numFmt w:val="bullet"/>
      <w:lvlText w:val="▪"/>
      <w:lvlJc w:val="left"/>
      <w:pPr>
        <w:ind w:left="431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6A9406">
      <w:start w:val="1"/>
      <w:numFmt w:val="bullet"/>
      <w:lvlText w:val="•"/>
      <w:lvlJc w:val="left"/>
      <w:pPr>
        <w:ind w:left="503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F4D474">
      <w:start w:val="1"/>
      <w:numFmt w:val="bullet"/>
      <w:lvlText w:val="o"/>
      <w:lvlJc w:val="left"/>
      <w:pPr>
        <w:ind w:left="575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BA49942">
      <w:start w:val="1"/>
      <w:numFmt w:val="bullet"/>
      <w:lvlText w:val="▪"/>
      <w:lvlJc w:val="left"/>
      <w:pPr>
        <w:ind w:left="6471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49907788">
    <w:abstractNumId w:val="0"/>
  </w:num>
  <w:num w:numId="2" w16cid:durableId="4577985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9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4C1"/>
    <w:rsid w:val="0024659D"/>
    <w:rsid w:val="002B34C1"/>
    <w:rsid w:val="00362986"/>
    <w:rsid w:val="004E0E6C"/>
    <w:rsid w:val="006B3AF3"/>
    <w:rsid w:val="00961C3E"/>
    <w:rsid w:val="00BC557E"/>
    <w:rsid w:val="00CC29B4"/>
    <w:rsid w:val="00D36584"/>
    <w:rsid w:val="00F81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459FF7"/>
  <w15:docId w15:val="{5FC42A77-DACC-B943-B28A-A18691DA4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US" w:eastAsia="es-MX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Times New Roman"/>
      <w:color w:val="000000"/>
      <w:sz w:val="22"/>
      <w:lang w:val="en" w:eastAsia="e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 /><Relationship Id="rId3" Type="http://schemas.openxmlformats.org/officeDocument/2006/relationships/settings" Target="settings.xml" /><Relationship Id="rId7" Type="http://schemas.openxmlformats.org/officeDocument/2006/relationships/hyperlink" Target="http://www.instjuanpabloii.edu.ar/" TargetMode="Externa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hyperlink" Target="http://www.instjuanpabloii.edu.ar/" TargetMode="External" /><Relationship Id="rId5" Type="http://schemas.openxmlformats.org/officeDocument/2006/relationships/image" Target="media/image1.png" /><Relationship Id="rId10" Type="http://schemas.openxmlformats.org/officeDocument/2006/relationships/theme" Target="theme/theme1.xml" /><Relationship Id="rId4" Type="http://schemas.openxmlformats.org/officeDocument/2006/relationships/webSettings" Target="webSettings.xml" /><Relationship Id="rId9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886</Characters>
  <Application>Microsoft Office Word</Application>
  <DocSecurity>0</DocSecurity>
  <Lines>7</Lines>
  <Paragraphs>2</Paragraphs>
  <ScaleCrop>false</ScaleCrop>
  <Company/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Dip, Augusto Armando</dc:creator>
  <cp:keywords/>
  <cp:lastModifiedBy>sonia del valle ledesma</cp:lastModifiedBy>
  <cp:revision>9</cp:revision>
  <dcterms:created xsi:type="dcterms:W3CDTF">2026-08-30T16:18:00Z</dcterms:created>
  <dcterms:modified xsi:type="dcterms:W3CDTF">2026-08-30T16:23:00Z</dcterms:modified>
</cp:coreProperties>
</file>