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77D3EB32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602367">
        <w:rPr>
          <w:rFonts w:cs="Calibri"/>
          <w:sz w:val="24"/>
        </w:rPr>
        <w:t>A</w:t>
      </w:r>
    </w:p>
    <w:p w14:paraId="44C34D30" w14:textId="48ECAEE1" w:rsidR="002B34C1" w:rsidRDefault="00BC557E" w:rsidP="00BC557E">
      <w:pPr>
        <w:spacing w:after="164"/>
        <w:ind w:left="1693"/>
        <w:jc w:val="center"/>
      </w:pPr>
      <w:r>
        <w:rPr>
          <w:rFonts w:cs="Calibri"/>
          <w:b/>
          <w:sz w:val="24"/>
        </w:rPr>
        <w:t xml:space="preserve">PROGRAMA 3° TRIMESTRE  </w:t>
      </w:r>
    </w:p>
    <w:p w14:paraId="13750EFF" w14:textId="3C1CCB46" w:rsidR="002B34C1" w:rsidRDefault="00F81F08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Los verbos. Verboides. Verbos regulares e irregulares (págs.  </w:t>
      </w:r>
      <w:r w:rsidR="0024659D">
        <w:rPr>
          <w:rFonts w:cs="Calibri"/>
          <w:b/>
          <w:sz w:val="24"/>
        </w:rPr>
        <w:t>168 y 169)</w:t>
      </w:r>
      <w:r w:rsidR="00BC557E">
        <w:rPr>
          <w:rFonts w:cs="Calibri"/>
          <w:b/>
          <w:sz w:val="24"/>
        </w:rPr>
        <w:t xml:space="preserve"> </w:t>
      </w:r>
    </w:p>
    <w:p w14:paraId="0CCCF6FA" w14:textId="77777777" w:rsidR="002B34C1" w:rsidRDefault="00BC557E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teatro (págs. 86 a 101) </w:t>
      </w:r>
    </w:p>
    <w:p w14:paraId="512FFB2C" w14:textId="77777777" w:rsidR="0024659D" w:rsidRPr="00D36584" w:rsidRDefault="00BC557E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poesía (págs.  102 a 117) </w:t>
      </w:r>
    </w:p>
    <w:p w14:paraId="2E2B79FC" w14:textId="62941256" w:rsidR="002B34C1" w:rsidRPr="00D36584" w:rsidRDefault="00BC557E" w:rsidP="00D36584">
      <w:pPr>
        <w:numPr>
          <w:ilvl w:val="0"/>
          <w:numId w:val="1"/>
        </w:numPr>
        <w:spacing w:after="10" w:line="249" w:lineRule="auto"/>
        <w:ind w:hanging="360"/>
      </w:pPr>
      <w:r w:rsidRPr="00D36584">
        <w:rPr>
          <w:rFonts w:cs="Calibri"/>
          <w:b/>
          <w:sz w:val="24"/>
        </w:rPr>
        <w:t xml:space="preserve">La reseña literaria (págs.  126 a 130) </w:t>
      </w:r>
    </w:p>
    <w:p w14:paraId="54F395FB" w14:textId="7560552F" w:rsidR="002B34C1" w:rsidRDefault="00BC557E" w:rsidP="00D36584">
      <w:pPr>
        <w:numPr>
          <w:ilvl w:val="0"/>
          <w:numId w:val="1"/>
        </w:numPr>
        <w:spacing w:after="10" w:line="249" w:lineRule="auto"/>
        <w:ind w:hanging="360"/>
      </w:pPr>
      <w:r w:rsidRPr="00D36584">
        <w:rPr>
          <w:rFonts w:cs="Calibri"/>
          <w:b/>
          <w:sz w:val="24"/>
        </w:rPr>
        <w:t xml:space="preserve">Exposiciones grupales: </w:t>
      </w:r>
    </w:p>
    <w:p w14:paraId="1FCDAB6E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artículo de divulgación científica (págs.  122 a 125) </w:t>
      </w:r>
    </w:p>
    <w:p w14:paraId="30366E5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entrevista ( págs.  134 a 137) </w:t>
      </w:r>
    </w:p>
    <w:p w14:paraId="33347945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publicidad y la propaganda (págs.  138 a 146) </w:t>
      </w:r>
    </w:p>
    <w:p w14:paraId="7F1D083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acuerdo de convivencia (págs. 146 a 149) </w:t>
      </w:r>
    </w:p>
    <w:p w14:paraId="17D1BA2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Los estatutos (págs.  150 a 153) </w:t>
      </w:r>
    </w:p>
    <w:p w14:paraId="63DFCB53" w14:textId="77777777" w:rsidR="002B34C1" w:rsidRDefault="00BC557E">
      <w:pPr>
        <w:numPr>
          <w:ilvl w:val="0"/>
          <w:numId w:val="2"/>
        </w:numPr>
        <w:spacing w:after="0"/>
        <w:ind w:hanging="360"/>
      </w:pPr>
      <w:r>
        <w:rPr>
          <w:rFonts w:cs="Calibri"/>
          <w:b/>
          <w:sz w:val="24"/>
        </w:rPr>
        <w:t xml:space="preserve">Las oraciones bimembres y unimembres (págs.  174 a 191) </w:t>
      </w:r>
    </w:p>
    <w:p w14:paraId="1B8828D7" w14:textId="77777777" w:rsidR="002B34C1" w:rsidRDefault="00BC557E">
      <w:pPr>
        <w:spacing w:after="19"/>
        <w:ind w:left="711"/>
      </w:pPr>
      <w:r>
        <w:rPr>
          <w:rFonts w:cs="Calibri"/>
          <w:b/>
          <w:sz w:val="24"/>
        </w:rPr>
        <w:t xml:space="preserve"> </w:t>
      </w:r>
    </w:p>
    <w:p w14:paraId="519372FB" w14:textId="77777777" w:rsidR="002B34C1" w:rsidRDefault="00BC557E">
      <w:pPr>
        <w:spacing w:after="161"/>
        <w:ind w:left="-5" w:hanging="10"/>
      </w:pPr>
      <w:r>
        <w:rPr>
          <w:rFonts w:cs="Calibri"/>
          <w:b/>
          <w:color w:val="FF0000"/>
          <w:sz w:val="24"/>
        </w:rPr>
        <w:t xml:space="preserve">Bibliografía: PRÁCTICAS DEL LENGUAJE 2, Ed. Estrada – Edición HUELLAS </w:t>
      </w:r>
    </w:p>
    <w:p w14:paraId="20AEEDD6" w14:textId="77777777" w:rsidR="002B34C1" w:rsidRDefault="00BC557E">
      <w:pPr>
        <w:spacing w:after="159"/>
      </w:pPr>
      <w:r>
        <w:rPr>
          <w:rFonts w:cs="Calibri"/>
          <w:b/>
          <w:color w:val="FF0000"/>
          <w:sz w:val="24"/>
        </w:rPr>
        <w:t xml:space="preserve">                       Obra de teatro “La última palabra” de Alejandro Casona </w:t>
      </w:r>
    </w:p>
    <w:p w14:paraId="71E6FEBC" w14:textId="77777777" w:rsidR="002B34C1" w:rsidRDefault="00BC557E">
      <w:pPr>
        <w:spacing w:after="161"/>
        <w:ind w:left="-5" w:hanging="10"/>
        <w:rPr>
          <w:rFonts w:cs="Calibri"/>
          <w:b/>
          <w:color w:val="FF0000"/>
          <w:sz w:val="24"/>
        </w:rPr>
      </w:pPr>
      <w:r>
        <w:rPr>
          <w:rFonts w:cs="Calibri"/>
          <w:b/>
          <w:color w:val="FF0000"/>
          <w:sz w:val="24"/>
        </w:rPr>
        <w:t xml:space="preserve">                       Selección de poemas  </w:t>
      </w:r>
    </w:p>
    <w:p w14:paraId="60DB4F4B" w14:textId="7A50E106" w:rsidR="006B3AF3" w:rsidRDefault="00BC557E" w:rsidP="00BC557E">
      <w:pPr>
        <w:spacing w:after="161"/>
        <w:ind w:left="-5" w:hanging="10"/>
        <w:jc w:val="center"/>
        <w:rPr>
          <w:rFonts w:cs="Calibri"/>
          <w:b/>
          <w:color w:val="000000" w:themeColor="text1"/>
          <w:sz w:val="24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C86D7CB" wp14:editId="3AFDD9DC">
            <wp:simplePos x="0" y="0"/>
            <wp:positionH relativeFrom="column">
              <wp:posOffset>764540</wp:posOffset>
            </wp:positionH>
            <wp:positionV relativeFrom="paragraph">
              <wp:posOffset>467360</wp:posOffset>
            </wp:positionV>
            <wp:extent cx="2705100" cy="2134235"/>
            <wp:effectExtent l="0" t="0" r="0" b="0"/>
            <wp:wrapTopAndBottom/>
            <wp:docPr id="8230984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98418" name="Imagen 8230984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C3E" w:rsidRPr="00961C3E">
        <w:rPr>
          <w:rFonts w:cs="Calibri"/>
          <w:b/>
          <w:color w:val="000000" w:themeColor="text1"/>
          <w:sz w:val="24"/>
          <w:highlight w:val="green"/>
        </w:rPr>
        <w:t>Los verbos</w:t>
      </w:r>
    </w:p>
    <w:p w14:paraId="567A2F45" w14:textId="0599DA1B" w:rsidR="00961C3E" w:rsidRPr="00961C3E" w:rsidRDefault="00961C3E">
      <w:pPr>
        <w:spacing w:after="161"/>
        <w:ind w:left="-5" w:hanging="10"/>
        <w:rPr>
          <w:color w:val="000000" w:themeColor="text1"/>
        </w:rPr>
      </w:pPr>
    </w:p>
    <w:p w14:paraId="45C763E3" w14:textId="77777777" w:rsidR="002B34C1" w:rsidRDefault="00BC557E">
      <w:pPr>
        <w:spacing w:after="0"/>
        <w:ind w:left="2136"/>
      </w:pPr>
      <w:r>
        <w:rPr>
          <w:rFonts w:cs="Calibri"/>
          <w:sz w:val="24"/>
        </w:rPr>
        <w:t xml:space="preserve"> </w:t>
      </w:r>
    </w:p>
    <w:sectPr w:rsidR="002B34C1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0"/>
  </w:num>
  <w:num w:numId="2" w16cid:durableId="45779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9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062484"/>
    <w:rsid w:val="0024659D"/>
    <w:rsid w:val="002B34C1"/>
    <w:rsid w:val="00362986"/>
    <w:rsid w:val="004E0E6C"/>
    <w:rsid w:val="00602367"/>
    <w:rsid w:val="006B3AF3"/>
    <w:rsid w:val="00961C3E"/>
    <w:rsid w:val="00BC557E"/>
    <w:rsid w:val="00CC29B4"/>
    <w:rsid w:val="00D36584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3</cp:revision>
  <dcterms:created xsi:type="dcterms:W3CDTF">2026-08-30T16:31:00Z</dcterms:created>
  <dcterms:modified xsi:type="dcterms:W3CDTF">2026-08-30T16:31:00Z</dcterms:modified>
</cp:coreProperties>
</file>