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4616775</wp:posOffset>
            </wp:positionH>
            <wp:positionV relativeFrom="paragraph">
              <wp:posOffset>133197</wp:posOffset>
            </wp:positionV>
            <wp:extent cx="1109663" cy="110966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09663" cy="11096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Geografía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2 año A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Fecha: 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18-09-2026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b4a7d6"/>
          <w:sz w:val="24"/>
          <w:szCs w:val="24"/>
          <w:u w:val="single"/>
          <w:rtl w:val="0"/>
        </w:rPr>
        <w:t xml:space="preserve">Bibliografía:</w:t>
      </w: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 Geografía 2: La conformación del espacio geográfico latinoamericano y su situación actual”  de la editorial Puerto de palo.</w:t>
      </w:r>
    </w:p>
    <w:p w:rsidR="00000000" w:rsidDel="00000000" w:rsidP="00000000" w:rsidRDefault="00000000" w:rsidRPr="00000000" w14:paraId="00000008">
      <w:pPr>
        <w:spacing w:after="160" w:line="259" w:lineRule="auto"/>
        <w:jc w:val="both"/>
        <w:rPr>
          <w:rFonts w:ascii="Comfortaa" w:cs="Comfortaa" w:eastAsia="Comfortaa" w:hAnsi="Comfortaa"/>
          <w:color w:val="00ff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39</w:t>
      </w:r>
    </w:p>
    <w:p w:rsidR="00000000" w:rsidDel="00000000" w:rsidP="00000000" w:rsidRDefault="00000000" w:rsidRPr="00000000" w14:paraId="0000000A">
      <w:pPr>
        <w:jc w:val="center"/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30"/>
          <w:szCs w:val="30"/>
          <w:u w:val="single"/>
          <w:rtl w:val="0"/>
        </w:rPr>
        <w:t xml:space="preserve">Tema: las migraciones y la diversidad </w:t>
      </w:r>
    </w:p>
    <w:p w:rsidR="00000000" w:rsidDel="00000000" w:rsidP="00000000" w:rsidRDefault="00000000" w:rsidRPr="00000000" w14:paraId="0000000B">
      <w:pPr>
        <w:jc w:val="center"/>
        <w:rPr>
          <w:rFonts w:ascii="Amatic SC" w:cs="Amatic SC" w:eastAsia="Amatic SC" w:hAnsi="Amatic SC"/>
          <w:b w:val="1"/>
          <w:bCs w:val="1"/>
          <w:color w:val="4a86e8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mfortaa" w:cs="Comfortaa" w:eastAsia="Comfortaa" w:hAnsi="Comfortaa"/>
          <w:color w:val="674ea7"/>
          <w:sz w:val="20"/>
          <w:szCs w:val="20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Actividades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¿Cómo se presentan las migraciones a lo largo del tiempo?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es lo que causa las migraciones?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omfortaa" w:cs="Comfortaa" w:eastAsia="Comfortaa" w:hAnsi="Comfortaa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sz w:val="24"/>
          <w:szCs w:val="24"/>
          <w:rtl w:val="0"/>
        </w:rPr>
        <w:t xml:space="preserve">¿Qué problemas presentan los países receptores?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jc w:val="center"/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8"/>
          <w:szCs w:val="28"/>
          <w:rtl w:val="0"/>
        </w:rPr>
        <w:t xml:space="preserve">páginas 144 y 145</w:t>
      </w:r>
    </w:p>
    <w:p w:rsidR="00000000" w:rsidDel="00000000" w:rsidP="00000000" w:rsidRDefault="00000000" w:rsidRPr="00000000" w14:paraId="00000013">
      <w:pPr>
        <w:spacing w:after="160" w:line="259" w:lineRule="auto"/>
        <w:jc w:val="both"/>
        <w:rPr>
          <w:rFonts w:ascii="Comic Sans MS" w:cs="Comic Sans MS" w:eastAsia="Comic Sans MS" w:hAnsi="Comic Sans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  <w:font w:name="Amatic SC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maticSC-regular.ttf"/><Relationship Id="rId2" Type="http://schemas.openxmlformats.org/officeDocument/2006/relationships/font" Target="fonts/AmaticSC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m2V3fnhrvUAqc0Ty1TyIXNuRvQ==">CgMxLjA4AHIhMTAxZWdMNXdyV2lyN2IyOFVxY1VvQnpKTTUtd3dvaUJ1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