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3.291015625" w:line="240" w:lineRule="auto"/>
        <w:ind w:left="21.35986328125" w:right="0" w:firstLine="0"/>
        <w:jc w:val="left"/>
        <w:rPr>
          <w:rFonts w:ascii="Comfortaa" w:cs="Comfortaa" w:eastAsia="Comfortaa" w:hAnsi="Comforta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20124d"/>
          <w:sz w:val="24"/>
          <w:szCs w:val="24"/>
          <w:u w:val="single"/>
          <w:shd w:fill="auto" w:val="clear"/>
          <w:vertAlign w:val="baseline"/>
          <w:rtl w:val="0"/>
        </w:rPr>
        <w:t xml:space="preserve">Materia: </w:t>
      </w:r>
      <w:r w:rsidDel="00000000" w:rsidR="00000000" w:rsidRPr="00000000">
        <w:rPr>
          <w:rFonts w:ascii="Comfortaa" w:cs="Comfortaa" w:eastAsia="Comfortaa" w:hAnsi="Comforta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Geografía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4623435</wp:posOffset>
            </wp:positionH>
            <wp:positionV relativeFrom="paragraph">
              <wp:posOffset>-198939</wp:posOffset>
            </wp:positionV>
            <wp:extent cx="1114425" cy="1114425"/>
            <wp:effectExtent b="0" l="0" r="0" t="0"/>
            <wp:wrapSquare wrapText="left" distB="19050" distT="19050" distL="19050" distR="1905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11144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8.704833984375" w:line="240" w:lineRule="auto"/>
        <w:ind w:left="21.35986328125" w:right="0" w:firstLine="0"/>
        <w:jc w:val="left"/>
        <w:rPr>
          <w:rFonts w:ascii="Comfortaa" w:cs="Comfortaa" w:eastAsia="Comfortaa" w:hAnsi="Comforta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351c75"/>
          <w:sz w:val="24"/>
          <w:szCs w:val="24"/>
          <w:u w:val="single"/>
          <w:shd w:fill="auto" w:val="clear"/>
          <w:vertAlign w:val="baseline"/>
          <w:rtl w:val="0"/>
        </w:rPr>
        <w:t xml:space="preserve">Profesor: </w:t>
      </w:r>
      <w:r w:rsidDel="00000000" w:rsidR="00000000" w:rsidRPr="00000000">
        <w:rPr>
          <w:rFonts w:ascii="Comfortaa" w:cs="Comfortaa" w:eastAsia="Comfortaa" w:hAnsi="Comforta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Albornoz Roberto, Julian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8.70361328125" w:line="240" w:lineRule="auto"/>
        <w:ind w:left="0.71990966796875" w:right="0" w:firstLine="0"/>
        <w:jc w:val="left"/>
        <w:rPr>
          <w:rFonts w:ascii="Comfortaa" w:cs="Comfortaa" w:eastAsia="Comfortaa" w:hAnsi="Comforta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674ea7"/>
          <w:sz w:val="24"/>
          <w:szCs w:val="24"/>
          <w:u w:val="single"/>
          <w:shd w:fill="auto" w:val="clear"/>
          <w:vertAlign w:val="baseline"/>
          <w:rtl w:val="0"/>
        </w:rPr>
        <w:t xml:space="preserve">Año:</w:t>
      </w:r>
      <w:r w:rsidDel="00000000" w:rsidR="00000000" w:rsidRPr="00000000">
        <w:rPr>
          <w:rFonts w:ascii="Comfortaa" w:cs="Comfortaa" w:eastAsia="Comfortaa" w:hAnsi="Comfortaa"/>
          <w:b w:val="0"/>
          <w:bCs w:val="0"/>
          <w:i w:val="0"/>
          <w:iCs w:val="0"/>
          <w:smallCaps w:val="0"/>
          <w:strike w:val="0"/>
          <w:color w:val="4a86e8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 año A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8.704833984375" w:line="240" w:lineRule="auto"/>
        <w:ind w:left="6.479949951171875" w:right="0" w:firstLine="0"/>
        <w:jc w:val="left"/>
        <w:rPr>
          <w:rFonts w:ascii="Comfortaa" w:cs="Comfortaa" w:eastAsia="Comfortaa" w:hAnsi="Comforta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8e7cc3"/>
          <w:sz w:val="24"/>
          <w:szCs w:val="24"/>
          <w:u w:val="single"/>
          <w:shd w:fill="auto" w:val="clear"/>
          <w:vertAlign w:val="baseline"/>
          <w:rtl w:val="0"/>
        </w:rPr>
        <w:t xml:space="preserve">Fecha: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09</w:t>
      </w:r>
      <w:r w:rsidDel="00000000" w:rsidR="00000000" w:rsidRPr="00000000">
        <w:rPr>
          <w:rFonts w:ascii="Comfortaa" w:cs="Comfortaa" w:eastAsia="Comfortaa" w:hAnsi="Comforta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-09-202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Comfortaa" w:cs="Comfortaa" w:eastAsia="Comfortaa" w:hAnsi="Comforta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8.70361328125" w:line="240.55824279785156" w:lineRule="auto"/>
        <w:ind w:left="14.15985107421875" w:right="0" w:firstLine="7.20001220703125"/>
        <w:jc w:val="left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b4a7d6"/>
          <w:sz w:val="24"/>
          <w:szCs w:val="24"/>
          <w:u w:val="single"/>
          <w:shd w:fill="auto" w:val="clear"/>
          <w:vertAlign w:val="baseline"/>
          <w:rtl w:val="0"/>
        </w:rPr>
        <w:t xml:space="preserve">Bibliografía:</w:t>
      </w:r>
      <w:r w:rsidDel="00000000" w:rsidR="00000000" w:rsidRPr="00000000">
        <w:rPr>
          <w:rFonts w:ascii="Comfortaa" w:cs="Comfortaa" w:eastAsia="Comfortaa" w:hAnsi="Comfortaa"/>
          <w:b w:val="0"/>
          <w:bCs w:val="0"/>
          <w:i w:val="0"/>
          <w:iCs w:val="0"/>
          <w:smallCaps w:val="0"/>
          <w:strike w:val="0"/>
          <w:color w:val="4a86e8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Geografía 2: La conformación del espacio geográfico latinoamericano y su situación actual” de la editorial Puerto de palo.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8.70361328125" w:line="240.55824279785156" w:lineRule="auto"/>
        <w:ind w:left="14.15985107421875" w:right="0" w:firstLine="7.20001220703125"/>
        <w:jc w:val="left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8.70361328125" w:line="240.55824279785156" w:lineRule="auto"/>
        <w:ind w:left="14.15985107421875" w:right="0" w:firstLine="7.20001220703125"/>
        <w:jc w:val="center"/>
        <w:rPr>
          <w:rFonts w:ascii="Comfortaa" w:cs="Comfortaa" w:eastAsia="Comfortaa" w:hAnsi="Comfortaa"/>
          <w:b w:val="1"/>
          <w:bCs w:val="1"/>
          <w:color w:val="20124d"/>
          <w:sz w:val="24"/>
          <w:szCs w:val="24"/>
          <w:u w:val="singl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20124d"/>
          <w:sz w:val="24"/>
          <w:szCs w:val="24"/>
          <w:u w:val="single"/>
          <w:rtl w:val="0"/>
        </w:rPr>
        <w:t xml:space="preserve">UNIDAD 5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8.70361328125" w:line="240.55824279785156" w:lineRule="auto"/>
        <w:ind w:left="14.15985107421875" w:right="0" w:firstLine="0"/>
        <w:jc w:val="center"/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20124d"/>
          <w:sz w:val="26"/>
          <w:szCs w:val="26"/>
          <w:u w:val="single"/>
          <w:shd w:fill="auto" w:val="clear"/>
          <w:vertAlign w:val="baselin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20124d"/>
          <w:sz w:val="26"/>
          <w:szCs w:val="26"/>
          <w:u w:val="single"/>
          <w:shd w:fill="auto" w:val="clear"/>
          <w:vertAlign w:val="baseline"/>
          <w:rtl w:val="0"/>
        </w:rPr>
        <w:t xml:space="preserve">Trabajo práctico n° 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20124d"/>
          <w:sz w:val="26"/>
          <w:szCs w:val="26"/>
          <w:u w:val="single"/>
          <w:rtl w:val="0"/>
        </w:rPr>
        <w:t xml:space="preserve">37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1.93603515625" w:line="240" w:lineRule="auto"/>
        <w:ind w:left="0" w:right="0" w:firstLine="0"/>
        <w:jc w:val="center"/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351c75"/>
          <w:sz w:val="26"/>
          <w:szCs w:val="26"/>
          <w:u w:val="single"/>
          <w:shd w:fill="auto" w:val="clear"/>
          <w:vertAlign w:val="baselin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351c75"/>
          <w:sz w:val="26"/>
          <w:szCs w:val="26"/>
          <w:u w:val="single"/>
          <w:shd w:fill="auto" w:val="clear"/>
          <w:vertAlign w:val="baseline"/>
          <w:rtl w:val="0"/>
        </w:rPr>
        <w:t xml:space="preserve">Tema: Características generales de la población latinoamericana.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9.666748046875" w:line="240" w:lineRule="auto"/>
        <w:ind w:left="0" w:right="0" w:firstLine="0"/>
        <w:jc w:val="left"/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674ea7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674ea7"/>
          <w:sz w:val="24"/>
          <w:szCs w:val="24"/>
          <w:u w:val="single"/>
          <w:shd w:fill="auto" w:val="clear"/>
          <w:vertAlign w:val="baseline"/>
          <w:rtl w:val="0"/>
        </w:rPr>
        <w:t xml:space="preserve">Actividades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674ea7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9.755859375" w:line="256.3475704193115" w:lineRule="auto"/>
        <w:ind w:left="367.1998596191406" w:right="246.480712890625" w:hanging="5.760040283203125"/>
        <w:jc w:val="left"/>
        <w:rPr>
          <w:rFonts w:ascii="Comfortaa" w:cs="Comfortaa" w:eastAsia="Comfortaa" w:hAnsi="Comforta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" w:cs="Comfortaa" w:eastAsia="Comfortaa" w:hAnsi="Comforta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¿Cuál es el número de habitantes de América Latina. 2. ¿Qué debemos tener en cuenta para analizar la composición de la población?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312255859375" w:line="256.3473129272461" w:lineRule="auto"/>
        <w:ind w:left="360.4798889160156" w:right="261.119384765625" w:firstLine="10.080108642578125"/>
        <w:jc w:val="left"/>
        <w:rPr>
          <w:rFonts w:ascii="Comfortaa" w:cs="Comfortaa" w:eastAsia="Comfortaa" w:hAnsi="Comforta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" w:cs="Comfortaa" w:eastAsia="Comfortaa" w:hAnsi="Comforta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 ¿Qué diferencia hay entre la esperanza de vida y la fecundidad? 4. Define el término pirámide de población y que tipo de pirámides existen. Desarrolle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312255859375" w:line="256.3473129272461" w:lineRule="auto"/>
        <w:ind w:left="360.4798889160156" w:right="261.119384765625" w:firstLine="10.080108642578125"/>
        <w:jc w:val="left"/>
        <w:rPr>
          <w:rFonts w:ascii="Comfortaa" w:cs="Comfortaa" w:eastAsia="Comfortaa" w:hAnsi="Comfortaa"/>
          <w:b w:val="1"/>
          <w:bCs w:val="1"/>
          <w:color w:val="674ea7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312255859375" w:line="256.3473129272461" w:lineRule="auto"/>
        <w:ind w:left="360.4798889160156" w:right="261.119384765625" w:firstLine="10.080108642578125"/>
        <w:jc w:val="center"/>
        <w:rPr>
          <w:rFonts w:ascii="Comfortaa" w:cs="Comfortaa" w:eastAsia="Comfortaa" w:hAnsi="Comfortaa"/>
          <w:b w:val="1"/>
          <w:bCs w:val="1"/>
          <w:color w:val="674ea7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674ea7"/>
          <w:sz w:val="24"/>
          <w:szCs w:val="24"/>
          <w:rtl w:val="0"/>
        </w:rPr>
        <w:t xml:space="preserve">Páginas: 140-141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66.5625" w:line="240" w:lineRule="auto"/>
        <w:ind w:left="0" w:right="0" w:firstLine="0"/>
        <w:jc w:val="center"/>
        <w:rPr>
          <w:rFonts w:ascii="Amatic SC" w:cs="Amatic SC" w:eastAsia="Amatic SC" w:hAnsi="Amatic SC"/>
          <w:b w:val="1"/>
          <w:bCs w:val="1"/>
          <w:i w:val="0"/>
          <w:iCs w:val="0"/>
          <w:smallCaps w:val="0"/>
          <w:strike w:val="0"/>
          <w:color w:val="4a86e8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Amatic SC" w:cs="Amatic SC" w:eastAsia="Amatic SC" w:hAnsi="Amatic SC"/>
          <w:b w:val="1"/>
          <w:bCs w:val="1"/>
          <w:i w:val="0"/>
          <w:iCs w:val="0"/>
          <w:smallCaps w:val="0"/>
          <w:strike w:val="0"/>
          <w:color w:val="4a86e8"/>
          <w:sz w:val="36"/>
          <w:szCs w:val="36"/>
          <w:u w:val="none"/>
          <w:shd w:fill="auto" w:val="clear"/>
          <w:vertAlign w:val="baseline"/>
          <w:rtl w:val="0"/>
        </w:rPr>
        <w:t xml:space="preserve">páginas 66 y 67</w:t>
      </w:r>
    </w:p>
    <w:sectPr>
      <w:pgSz w:h="16840" w:w="11920" w:orient="portrait"/>
      <w:pgMar w:bottom="6947.5274658203125" w:top="1650" w:left="1442.6400756835938" w:right="1409.26635742187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Amatic SC">
    <w:embedRegular w:fontKey="{00000000-0000-0000-0000-000000000000}" r:id="rId1" w:subsetted="0"/>
    <w:embedBold w:fontKey="{00000000-0000-0000-0000-000000000000}" r:id="rId2" w:subsetted="0"/>
  </w:font>
  <w:font w:name="Comfortaa">
    <w:embedRegular w:fontKey="{00000000-0000-0000-0000-000000000000}" r:id="rId3" w:subsetted="0"/>
    <w:embedBold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maticSC-regular.ttf"/><Relationship Id="rId2" Type="http://schemas.openxmlformats.org/officeDocument/2006/relationships/font" Target="fonts/AmaticSC-bold.ttf"/><Relationship Id="rId3" Type="http://schemas.openxmlformats.org/officeDocument/2006/relationships/font" Target="fonts/Comfortaa-regular.ttf"/><Relationship Id="rId4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