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160" w:line="259" w:lineRule="auto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column">
              <wp:posOffset>4857750</wp:posOffset>
            </wp:positionH>
            <wp:positionV relativeFrom="paragraph">
              <wp:posOffset>114300</wp:posOffset>
            </wp:positionV>
            <wp:extent cx="938213" cy="938213"/>
            <wp:effectExtent b="0" l="0" r="0" t="0"/>
            <wp:wrapSquare wrapText="bothSides" distB="114300" distT="114300" distL="114300" distR="114300"/>
            <wp:docPr id="2" name="image1.jpg"/>
            <a:graphic>
              <a:graphicData uri="http://schemas.openxmlformats.org/drawingml/2006/picture">
                <pic:pic>
                  <pic:nvPicPr>
                    <pic:cNvPr id="0" name="image1.jp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938213" cy="938213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2">
      <w:pPr>
        <w:spacing w:after="160" w:line="259" w:lineRule="auto"/>
        <w:jc w:val="both"/>
        <w:rPr>
          <w:rFonts w:ascii="Comfortaa Light" w:cs="Comfortaa Light" w:eastAsia="Comfortaa Light" w:hAnsi="Comfortaa Light"/>
          <w:sz w:val="24"/>
          <w:szCs w:val="24"/>
        </w:rPr>
      </w:pPr>
      <w:r w:rsidDel="00000000" w:rsidR="00000000" w:rsidRPr="00000000">
        <w:rPr>
          <w:rFonts w:ascii="Comfortaa" w:cs="Comfortaa" w:eastAsia="Comfortaa" w:hAnsi="Comfortaa"/>
          <w:b w:val="1"/>
          <w:bCs w:val="1"/>
          <w:color w:val="20124d"/>
          <w:sz w:val="24"/>
          <w:szCs w:val="24"/>
          <w:u w:val="single"/>
          <w:rtl w:val="0"/>
        </w:rPr>
        <w:t xml:space="preserve">Materia:</w:t>
      </w:r>
      <w:r w:rsidDel="00000000" w:rsidR="00000000" w:rsidRPr="00000000">
        <w:rPr>
          <w:rFonts w:ascii="Comfortaa" w:cs="Comfortaa" w:eastAsia="Comfortaa" w:hAnsi="Comfortaa"/>
          <w:b w:val="1"/>
          <w:bCs w:val="1"/>
          <w:color w:val="20124d"/>
          <w:sz w:val="24"/>
          <w:szCs w:val="24"/>
          <w:u w:val="single"/>
          <w:rtl w:val="0"/>
        </w:rPr>
        <w:t xml:space="preserve"> </w:t>
      </w:r>
      <w:r w:rsidDel="00000000" w:rsidR="00000000" w:rsidRPr="00000000">
        <w:rPr>
          <w:rFonts w:ascii="Comfortaa Light" w:cs="Comfortaa Light" w:eastAsia="Comfortaa Light" w:hAnsi="Comfortaa Light"/>
          <w:sz w:val="24"/>
          <w:szCs w:val="24"/>
          <w:rtl w:val="0"/>
        </w:rPr>
        <w:t xml:space="preserve">Geografía</w:t>
      </w:r>
    </w:p>
    <w:p w:rsidR="00000000" w:rsidDel="00000000" w:rsidP="00000000" w:rsidRDefault="00000000" w:rsidRPr="00000000" w14:paraId="00000003">
      <w:pPr>
        <w:spacing w:after="160" w:line="259" w:lineRule="auto"/>
        <w:jc w:val="both"/>
        <w:rPr>
          <w:rFonts w:ascii="Comfortaa Light" w:cs="Comfortaa Light" w:eastAsia="Comfortaa Light" w:hAnsi="Comfortaa Light"/>
          <w:sz w:val="24"/>
          <w:szCs w:val="24"/>
        </w:rPr>
      </w:pPr>
      <w:r w:rsidDel="00000000" w:rsidR="00000000" w:rsidRPr="00000000">
        <w:rPr>
          <w:rFonts w:ascii="Comfortaa" w:cs="Comfortaa" w:eastAsia="Comfortaa" w:hAnsi="Comfortaa"/>
          <w:b w:val="1"/>
          <w:bCs w:val="1"/>
          <w:color w:val="351c75"/>
          <w:sz w:val="24"/>
          <w:szCs w:val="24"/>
          <w:u w:val="single"/>
          <w:rtl w:val="0"/>
        </w:rPr>
        <w:t xml:space="preserve">Profesor:</w:t>
      </w:r>
      <w:r w:rsidDel="00000000" w:rsidR="00000000" w:rsidRPr="00000000">
        <w:rPr>
          <w:rFonts w:ascii="Comfortaa" w:cs="Comfortaa" w:eastAsia="Comfortaa" w:hAnsi="Comfortaa"/>
          <w:b w:val="1"/>
          <w:bCs w:val="1"/>
          <w:color w:val="4a86e8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Comfortaa Light" w:cs="Comfortaa Light" w:eastAsia="Comfortaa Light" w:hAnsi="Comfortaa Light"/>
          <w:sz w:val="24"/>
          <w:szCs w:val="24"/>
          <w:rtl w:val="0"/>
        </w:rPr>
        <w:t xml:space="preserve">Albornoz Roberto, Julian</w:t>
      </w:r>
    </w:p>
    <w:p w:rsidR="00000000" w:rsidDel="00000000" w:rsidP="00000000" w:rsidRDefault="00000000" w:rsidRPr="00000000" w14:paraId="00000004">
      <w:pPr>
        <w:spacing w:after="160" w:line="259" w:lineRule="auto"/>
        <w:jc w:val="both"/>
        <w:rPr>
          <w:rFonts w:ascii="Comfortaa Light" w:cs="Comfortaa Light" w:eastAsia="Comfortaa Light" w:hAnsi="Comfortaa Light"/>
          <w:sz w:val="24"/>
          <w:szCs w:val="24"/>
        </w:rPr>
      </w:pPr>
      <w:r w:rsidDel="00000000" w:rsidR="00000000" w:rsidRPr="00000000">
        <w:rPr>
          <w:rFonts w:ascii="Comfortaa" w:cs="Comfortaa" w:eastAsia="Comfortaa" w:hAnsi="Comfortaa"/>
          <w:b w:val="1"/>
          <w:bCs w:val="1"/>
          <w:color w:val="674ea7"/>
          <w:sz w:val="24"/>
          <w:szCs w:val="24"/>
          <w:u w:val="single"/>
          <w:rtl w:val="0"/>
        </w:rPr>
        <w:t xml:space="preserve">Año:</w:t>
      </w:r>
      <w:r w:rsidDel="00000000" w:rsidR="00000000" w:rsidRPr="00000000">
        <w:rPr>
          <w:rFonts w:ascii="Comfortaa" w:cs="Comfortaa" w:eastAsia="Comfortaa" w:hAnsi="Comfortaa"/>
          <w:b w:val="1"/>
          <w:bCs w:val="1"/>
          <w:color w:val="674ea7"/>
          <w:sz w:val="24"/>
          <w:szCs w:val="24"/>
          <w:u w:val="single"/>
          <w:rtl w:val="0"/>
        </w:rPr>
        <w:t xml:space="preserve"> </w:t>
      </w:r>
      <w:r w:rsidDel="00000000" w:rsidR="00000000" w:rsidRPr="00000000">
        <w:rPr>
          <w:rFonts w:ascii="Comfortaa Light" w:cs="Comfortaa Light" w:eastAsia="Comfortaa Light" w:hAnsi="Comfortaa Light"/>
          <w:sz w:val="24"/>
          <w:szCs w:val="24"/>
          <w:rtl w:val="0"/>
        </w:rPr>
        <w:t xml:space="preserve">1 año A</w:t>
      </w:r>
    </w:p>
    <w:p w:rsidR="00000000" w:rsidDel="00000000" w:rsidP="00000000" w:rsidRDefault="00000000" w:rsidRPr="00000000" w14:paraId="00000005">
      <w:pPr>
        <w:spacing w:after="160" w:line="259" w:lineRule="auto"/>
        <w:jc w:val="both"/>
        <w:rPr>
          <w:rFonts w:ascii="Comfortaa Light" w:cs="Comfortaa Light" w:eastAsia="Comfortaa Light" w:hAnsi="Comfortaa Light"/>
          <w:sz w:val="24"/>
          <w:szCs w:val="24"/>
        </w:rPr>
      </w:pPr>
      <w:r w:rsidDel="00000000" w:rsidR="00000000" w:rsidRPr="00000000">
        <w:rPr>
          <w:rFonts w:ascii="Comfortaa" w:cs="Comfortaa" w:eastAsia="Comfortaa" w:hAnsi="Comfortaa"/>
          <w:b w:val="1"/>
          <w:bCs w:val="1"/>
          <w:color w:val="9900ff"/>
          <w:sz w:val="24"/>
          <w:szCs w:val="24"/>
          <w:u w:val="single"/>
          <w:rtl w:val="0"/>
        </w:rPr>
        <w:t xml:space="preserve">Fecha:</w:t>
      </w:r>
      <w:r w:rsidDel="00000000" w:rsidR="00000000" w:rsidRPr="00000000">
        <w:rPr>
          <w:rFonts w:ascii="Comfortaa" w:cs="Comfortaa" w:eastAsia="Comfortaa" w:hAnsi="Comfortaa"/>
          <w:b w:val="1"/>
          <w:bCs w:val="1"/>
          <w:color w:val="9900ff"/>
          <w:sz w:val="24"/>
          <w:szCs w:val="24"/>
          <w:u w:val="single"/>
          <w:rtl w:val="0"/>
        </w:rPr>
        <w:t xml:space="preserve"> </w:t>
      </w:r>
      <w:r w:rsidDel="00000000" w:rsidR="00000000" w:rsidRPr="00000000">
        <w:rPr>
          <w:rFonts w:ascii="Comfortaa Light" w:cs="Comfortaa Light" w:eastAsia="Comfortaa Light" w:hAnsi="Comfortaa Light"/>
          <w:sz w:val="24"/>
          <w:szCs w:val="24"/>
          <w:rtl w:val="0"/>
        </w:rPr>
        <w:t xml:space="preserve">23</w:t>
      </w:r>
      <w:r w:rsidDel="00000000" w:rsidR="00000000" w:rsidRPr="00000000">
        <w:rPr>
          <w:rFonts w:ascii="Comfortaa Light" w:cs="Comfortaa Light" w:eastAsia="Comfortaa Light" w:hAnsi="Comfortaa Light"/>
          <w:sz w:val="24"/>
          <w:szCs w:val="24"/>
          <w:rtl w:val="0"/>
        </w:rPr>
        <w:t xml:space="preserve">-09-2026</w:t>
      </w:r>
    </w:p>
    <w:p w:rsidR="00000000" w:rsidDel="00000000" w:rsidP="00000000" w:rsidRDefault="00000000" w:rsidRPr="00000000" w14:paraId="00000006">
      <w:pPr>
        <w:spacing w:after="160" w:line="259" w:lineRule="auto"/>
        <w:jc w:val="both"/>
        <w:rPr>
          <w:rFonts w:ascii="Comfortaa Light" w:cs="Comfortaa Light" w:eastAsia="Comfortaa Light" w:hAnsi="Comfortaa Light"/>
          <w:sz w:val="24"/>
          <w:szCs w:val="24"/>
        </w:rPr>
      </w:pPr>
      <w:r w:rsidDel="00000000" w:rsidR="00000000" w:rsidRPr="00000000">
        <w:rPr>
          <w:rFonts w:ascii="Comfortaa" w:cs="Comfortaa" w:eastAsia="Comfortaa" w:hAnsi="Comfortaa"/>
          <w:b w:val="1"/>
          <w:bCs w:val="1"/>
          <w:color w:val="8e7cc3"/>
          <w:sz w:val="24"/>
          <w:szCs w:val="24"/>
          <w:u w:val="single"/>
          <w:rtl w:val="0"/>
        </w:rPr>
        <w:t xml:space="preserve">Bibliografía:</w:t>
      </w:r>
      <w:r w:rsidDel="00000000" w:rsidR="00000000" w:rsidRPr="00000000">
        <w:rPr>
          <w:rFonts w:ascii="Comfortaa Light" w:cs="Comfortaa Light" w:eastAsia="Comfortaa Light" w:hAnsi="Comfortaa Light"/>
          <w:sz w:val="24"/>
          <w:szCs w:val="24"/>
          <w:rtl w:val="0"/>
        </w:rPr>
        <w:t xml:space="preserve"> Ciencias sociales 1.Sociedades y territorio de la actualidad. Editorial Puerto de palos.</w:t>
      </w:r>
    </w:p>
    <w:p w:rsidR="00000000" w:rsidDel="00000000" w:rsidP="00000000" w:rsidRDefault="00000000" w:rsidRPr="00000000" w14:paraId="00000007">
      <w:pPr>
        <w:spacing w:after="160" w:line="259" w:lineRule="auto"/>
        <w:jc w:val="both"/>
        <w:rPr>
          <w:rFonts w:ascii="Comfortaa Light" w:cs="Comfortaa Light" w:eastAsia="Comfortaa Light" w:hAnsi="Comfortaa Light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jc w:val="center"/>
        <w:rPr>
          <w:rFonts w:ascii="Comfortaa" w:cs="Comfortaa" w:eastAsia="Comfortaa" w:hAnsi="Comfortaa"/>
          <w:b w:val="1"/>
          <w:bCs w:val="1"/>
          <w:color w:val="20124d"/>
          <w:sz w:val="28"/>
          <w:szCs w:val="28"/>
          <w:u w:val="single"/>
        </w:rPr>
      </w:pPr>
      <w:r w:rsidDel="00000000" w:rsidR="00000000" w:rsidRPr="00000000">
        <w:rPr>
          <w:rFonts w:ascii="Comfortaa" w:cs="Comfortaa" w:eastAsia="Comfortaa" w:hAnsi="Comfortaa"/>
          <w:b w:val="1"/>
          <w:bCs w:val="1"/>
          <w:color w:val="20124d"/>
          <w:sz w:val="28"/>
          <w:szCs w:val="28"/>
          <w:u w:val="single"/>
          <w:rtl w:val="0"/>
        </w:rPr>
        <w:t xml:space="preserve">Trabajo Práctico N° 35</w:t>
      </w:r>
    </w:p>
    <w:p w:rsidR="00000000" w:rsidDel="00000000" w:rsidP="00000000" w:rsidRDefault="00000000" w:rsidRPr="00000000" w14:paraId="00000009">
      <w:pPr>
        <w:jc w:val="center"/>
        <w:rPr>
          <w:rFonts w:ascii="Comfortaa" w:cs="Comfortaa" w:eastAsia="Comfortaa" w:hAnsi="Comfortaa"/>
          <w:b w:val="1"/>
          <w:bCs w:val="1"/>
          <w:color w:val="9900ff"/>
          <w:sz w:val="28"/>
          <w:szCs w:val="28"/>
          <w:u w:val="single"/>
        </w:rPr>
      </w:pPr>
      <w:r w:rsidDel="00000000" w:rsidR="00000000" w:rsidRPr="00000000">
        <w:rPr>
          <w:rFonts w:ascii="Comfortaa" w:cs="Comfortaa" w:eastAsia="Comfortaa" w:hAnsi="Comfortaa"/>
          <w:b w:val="1"/>
          <w:bCs w:val="1"/>
          <w:color w:val="9900ff"/>
          <w:sz w:val="28"/>
          <w:szCs w:val="28"/>
          <w:u w:val="single"/>
          <w:rtl w:val="0"/>
        </w:rPr>
        <w:t xml:space="preserve">Distribución y desplazamiento de la población. </w:t>
      </w:r>
    </w:p>
    <w:p w:rsidR="00000000" w:rsidDel="00000000" w:rsidP="00000000" w:rsidRDefault="00000000" w:rsidRPr="00000000" w14:paraId="0000000A">
      <w:pPr>
        <w:rPr>
          <w:rFonts w:ascii="Comfortaa Light" w:cs="Comfortaa Light" w:eastAsia="Comfortaa Light" w:hAnsi="Comfortaa Light"/>
          <w:color w:val="ff0000"/>
          <w:sz w:val="26"/>
          <w:szCs w:val="26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>
          <w:rFonts w:ascii="Comfortaa Light" w:cs="Comfortaa Light" w:eastAsia="Comfortaa Light" w:hAnsi="Comfortaa Light"/>
          <w:color w:val="9900ff"/>
          <w:sz w:val="26"/>
          <w:szCs w:val="26"/>
          <w:u w:val="single"/>
        </w:rPr>
      </w:pPr>
      <w:r w:rsidDel="00000000" w:rsidR="00000000" w:rsidRPr="00000000">
        <w:rPr>
          <w:rFonts w:ascii="Comfortaa Light" w:cs="Comfortaa Light" w:eastAsia="Comfortaa Light" w:hAnsi="Comfortaa Light"/>
          <w:color w:val="9900ff"/>
          <w:sz w:val="26"/>
          <w:szCs w:val="26"/>
          <w:u w:val="single"/>
          <w:rtl w:val="0"/>
        </w:rPr>
        <w:t xml:space="preserve">Actividades:</w:t>
      </w:r>
    </w:p>
    <w:p w:rsidR="00000000" w:rsidDel="00000000" w:rsidP="00000000" w:rsidRDefault="00000000" w:rsidRPr="00000000" w14:paraId="0000000C">
      <w:pPr>
        <w:rPr>
          <w:rFonts w:ascii="Comfortaa Light" w:cs="Comfortaa Light" w:eastAsia="Comfortaa Light" w:hAnsi="Comfortaa Light"/>
          <w:color w:val="3c78d8"/>
          <w:sz w:val="26"/>
          <w:szCs w:val="26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numPr>
          <w:ilvl w:val="0"/>
          <w:numId w:val="1"/>
        </w:numPr>
        <w:ind w:left="720" w:hanging="360"/>
        <w:jc w:val="both"/>
        <w:rPr>
          <w:rFonts w:ascii="Comfortaa Light" w:cs="Comfortaa Light" w:eastAsia="Comfortaa Light" w:hAnsi="Comfortaa Light"/>
          <w:sz w:val="26"/>
          <w:szCs w:val="26"/>
        </w:rPr>
      </w:pPr>
      <w:r w:rsidDel="00000000" w:rsidR="00000000" w:rsidRPr="00000000">
        <w:rPr>
          <w:rFonts w:ascii="Comfortaa Light" w:cs="Comfortaa Light" w:eastAsia="Comfortaa Light" w:hAnsi="Comfortaa Light"/>
          <w:sz w:val="26"/>
          <w:szCs w:val="26"/>
          <w:rtl w:val="0"/>
        </w:rPr>
        <w:t xml:space="preserve">¿Por qué la población no sé distribuye de manera homogénea?</w:t>
      </w:r>
    </w:p>
    <w:p w:rsidR="00000000" w:rsidDel="00000000" w:rsidP="00000000" w:rsidRDefault="00000000" w:rsidRPr="00000000" w14:paraId="0000000E">
      <w:pPr>
        <w:numPr>
          <w:ilvl w:val="0"/>
          <w:numId w:val="1"/>
        </w:numPr>
        <w:ind w:left="720" w:hanging="360"/>
        <w:jc w:val="both"/>
        <w:rPr>
          <w:rFonts w:ascii="Comfortaa Light" w:cs="Comfortaa Light" w:eastAsia="Comfortaa Light" w:hAnsi="Comfortaa Light"/>
          <w:sz w:val="26"/>
          <w:szCs w:val="26"/>
        </w:rPr>
      </w:pPr>
      <w:r w:rsidDel="00000000" w:rsidR="00000000" w:rsidRPr="00000000">
        <w:rPr>
          <w:rFonts w:ascii="Comfortaa Light" w:cs="Comfortaa Light" w:eastAsia="Comfortaa Light" w:hAnsi="Comfortaa Light"/>
          <w:sz w:val="26"/>
          <w:szCs w:val="26"/>
          <w:rtl w:val="0"/>
        </w:rPr>
        <w:t xml:space="preserve">¿Qué factores influyen?Desarrolle cada uno.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numPr>
          <w:ilvl w:val="0"/>
          <w:numId w:val="1"/>
        </w:numPr>
        <w:ind w:left="720" w:hanging="360"/>
        <w:jc w:val="both"/>
        <w:rPr>
          <w:rFonts w:ascii="Comfortaa Light" w:cs="Comfortaa Light" w:eastAsia="Comfortaa Light" w:hAnsi="Comfortaa Light"/>
          <w:sz w:val="26"/>
          <w:szCs w:val="26"/>
        </w:rPr>
      </w:pPr>
      <w:r w:rsidDel="00000000" w:rsidR="00000000" w:rsidRPr="00000000">
        <w:rPr>
          <w:rFonts w:ascii="Comfortaa Light" w:cs="Comfortaa Light" w:eastAsia="Comfortaa Light" w:hAnsi="Comfortaa Light"/>
          <w:sz w:val="26"/>
          <w:szCs w:val="26"/>
          <w:rtl w:val="0"/>
        </w:rPr>
        <w:t xml:space="preserve">¿A qué llamamos  densidad de la población?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numPr>
          <w:ilvl w:val="0"/>
          <w:numId w:val="1"/>
        </w:numPr>
        <w:ind w:left="720" w:hanging="360"/>
        <w:jc w:val="both"/>
        <w:rPr>
          <w:rFonts w:ascii="Comfortaa Light" w:cs="Comfortaa Light" w:eastAsia="Comfortaa Light" w:hAnsi="Comfortaa Light"/>
          <w:sz w:val="26"/>
          <w:szCs w:val="26"/>
        </w:rPr>
      </w:pPr>
      <w:r w:rsidDel="00000000" w:rsidR="00000000" w:rsidRPr="00000000">
        <w:rPr>
          <w:rFonts w:ascii="Comfortaa Light" w:cs="Comfortaa Light" w:eastAsia="Comfortaa Light" w:hAnsi="Comfortaa Light"/>
          <w:sz w:val="26"/>
          <w:szCs w:val="26"/>
          <w:rtl w:val="0"/>
        </w:rPr>
        <w:t xml:space="preserve">¿Qué diferencia hay entre desplazamiento temporal y permanente?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numPr>
          <w:ilvl w:val="0"/>
          <w:numId w:val="1"/>
        </w:numPr>
        <w:ind w:left="720" w:hanging="360"/>
        <w:jc w:val="both"/>
        <w:rPr>
          <w:rFonts w:ascii="Comfortaa Light" w:cs="Comfortaa Light" w:eastAsia="Comfortaa Light" w:hAnsi="Comfortaa Light"/>
          <w:sz w:val="26"/>
          <w:szCs w:val="26"/>
        </w:rPr>
      </w:pPr>
      <w:r w:rsidDel="00000000" w:rsidR="00000000" w:rsidRPr="00000000">
        <w:rPr>
          <w:rFonts w:ascii="Comfortaa Light" w:cs="Comfortaa Light" w:eastAsia="Comfortaa Light" w:hAnsi="Comfortaa Light"/>
          <w:sz w:val="26"/>
          <w:szCs w:val="26"/>
          <w:rtl w:val="0"/>
        </w:rPr>
        <w:t xml:space="preserve">¿Cómo se desarrollan las migraciones internacionales 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after="160" w:line="259" w:lineRule="auto"/>
        <w:jc w:val="both"/>
        <w:rPr>
          <w:rFonts w:ascii="Comic Sans MS" w:cs="Comic Sans MS" w:eastAsia="Comic Sans MS" w:hAnsi="Comic Sans MS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jc w:val="center"/>
        <w:rPr>
          <w:rFonts w:ascii="Comfortaa" w:cs="Comfortaa" w:eastAsia="Comfortaa" w:hAnsi="Comfortaa"/>
          <w:b w:val="1"/>
          <w:bCs w:val="1"/>
          <w:color w:val="674ea7"/>
          <w:sz w:val="30"/>
          <w:szCs w:val="30"/>
          <w:u w:val="single"/>
        </w:rPr>
      </w:pPr>
      <w:r w:rsidDel="00000000" w:rsidR="00000000" w:rsidRPr="00000000">
        <w:rPr>
          <w:rFonts w:ascii="Comfortaa" w:cs="Comfortaa" w:eastAsia="Comfortaa" w:hAnsi="Comfortaa"/>
          <w:b w:val="1"/>
          <w:bCs w:val="1"/>
          <w:color w:val="674ea7"/>
          <w:sz w:val="30"/>
          <w:szCs w:val="30"/>
          <w:u w:val="single"/>
          <w:rtl w:val="0"/>
        </w:rPr>
        <w:t xml:space="preserve">Pág. 84 y 86.</w:t>
      </w:r>
    </w:p>
    <w:p w:rsidR="00000000" w:rsidDel="00000000" w:rsidP="00000000" w:rsidRDefault="00000000" w:rsidRPr="00000000" w14:paraId="00000014">
      <w:pPr>
        <w:spacing w:after="160" w:line="259" w:lineRule="auto"/>
        <w:jc w:val="both"/>
        <w:rPr>
          <w:rFonts w:ascii="Comic Sans MS" w:cs="Comic Sans MS" w:eastAsia="Comic Sans MS" w:hAnsi="Comic Sans MS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after="0" w:line="259" w:lineRule="auto"/>
        <w:ind w:left="720" w:firstLine="0"/>
        <w:jc w:val="both"/>
        <w:rPr>
          <w:rFonts w:ascii="Comic Sans MS" w:cs="Comic Sans MS" w:eastAsia="Comic Sans MS" w:hAnsi="Comic Sans MS"/>
          <w:sz w:val="24"/>
          <w:szCs w:val="24"/>
          <w:u w:val="none"/>
        </w:rPr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  <w:font w:name="Comic Sans MS"/>
  <w:font w:name="Comfortaa Light">
    <w:embedRegular w:fontKey="{00000000-0000-0000-0000-000000000000}" r:id="rId1" w:subsetted="0"/>
    <w:embedBold w:fontKey="{00000000-0000-0000-0000-000000000000}" r:id="rId2" w:subsetted="0"/>
  </w:font>
  <w:font w:name="Comfortaa">
    <w:embedRegular w:fontKey="{00000000-0000-0000-0000-000000000000}" r:id="rId3" w:subsetted="0"/>
    <w:embedBold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s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jp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ComfortaaLight-regular.ttf"/><Relationship Id="rId2" Type="http://schemas.openxmlformats.org/officeDocument/2006/relationships/font" Target="fonts/ComfortaaLight-bold.ttf"/><Relationship Id="rId3" Type="http://schemas.openxmlformats.org/officeDocument/2006/relationships/font" Target="fonts/Comfortaa-regular.ttf"/><Relationship Id="rId4" Type="http://schemas.openxmlformats.org/officeDocument/2006/relationships/font" Target="fonts/Comfortaa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5PIwfNKWpzVh4cac7wlj/s0WLzA==">CgMxLjA4AHIhMVdWeWhBYWtyR1pVN0dIbElHSVFrVmx3WldIalYtYkx6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