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6025390625" w:line="240" w:lineRule="auto"/>
        <w:ind w:left="21.35986328125" w:right="0" w:firstLine="0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mallCaps w:val="0"/>
          <w:strike w:val="0"/>
          <w:color w:val="20124d"/>
          <w:sz w:val="24"/>
          <w:szCs w:val="24"/>
          <w:u w:val="single"/>
          <w:shd w:fill="auto" w:val="clear"/>
          <w:vertAlign w:val="baseline"/>
          <w:rtl w:val="0"/>
        </w:rPr>
        <w:t xml:space="preserve">Materia: 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Geografía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4861560</wp:posOffset>
            </wp:positionH>
            <wp:positionV relativeFrom="paragraph">
              <wp:posOffset>-150877</wp:posOffset>
            </wp:positionV>
            <wp:extent cx="942975" cy="942975"/>
            <wp:effectExtent b="0" l="0" r="0" t="0"/>
            <wp:wrapSquare wrapText="lef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704833984375" w:line="240" w:lineRule="auto"/>
        <w:ind w:left="21.35986328125" w:right="0" w:firstLine="0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351c75"/>
          <w:sz w:val="24"/>
          <w:szCs w:val="24"/>
          <w:u w:val="single"/>
          <w:shd w:fill="auto" w:val="clear"/>
          <w:vertAlign w:val="baselin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4a86e8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Albornoz Roberto, Julian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70361328125" w:line="240" w:lineRule="auto"/>
        <w:ind w:left="0" w:right="0" w:firstLine="0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674ea7"/>
          <w:sz w:val="24"/>
          <w:szCs w:val="24"/>
          <w:u w:val="single"/>
          <w:shd w:fill="auto" w:val="clear"/>
          <w:vertAlign w:val="baseline"/>
          <w:rtl w:val="0"/>
        </w:rPr>
        <w:t xml:space="preserve">Año: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4a86e8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año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704833984375" w:line="240" w:lineRule="auto"/>
        <w:ind w:left="6.23992919921875" w:right="0" w:firstLine="0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674ea7"/>
          <w:sz w:val="24"/>
          <w:szCs w:val="24"/>
          <w:u w:val="single"/>
          <w:shd w:fill="auto" w:val="clear"/>
          <w:vertAlign w:val="baseline"/>
          <w:rtl w:val="0"/>
        </w:rPr>
        <w:t xml:space="preserve">Fecha: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17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09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70361328125" w:line="240.55824279785156" w:lineRule="auto"/>
        <w:ind w:left="21.35986328125" w:right="95.020751953125" w:firstLine="0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b4a7d6"/>
          <w:sz w:val="24"/>
          <w:szCs w:val="24"/>
          <w:u w:val="single"/>
          <w:shd w:fill="auto" w:val="clear"/>
          <w:vertAlign w:val="baseline"/>
          <w:rtl w:val="0"/>
        </w:rPr>
        <w:t xml:space="preserve">Bibliografía: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4a86e8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Ciencias sociales 1.Sociedades y territorio de la actualidad. Editorial Puerto de palos.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1.251220703125" w:line="240" w:lineRule="auto"/>
        <w:ind w:left="0" w:right="0" w:firstLine="0"/>
        <w:jc w:val="center"/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20124d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20124d"/>
          <w:sz w:val="28"/>
          <w:szCs w:val="28"/>
          <w:u w:val="single"/>
          <w:shd w:fill="auto" w:val="clear"/>
          <w:vertAlign w:val="baseline"/>
          <w:rtl w:val="0"/>
        </w:rPr>
        <w:t xml:space="preserve">Trabajo Práctico N° 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8"/>
          <w:szCs w:val="28"/>
          <w:u w:val="single"/>
          <w:rtl w:val="0"/>
        </w:rPr>
        <w:t xml:space="preserve">34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20124d"/>
          <w:sz w:val="28"/>
          <w:szCs w:val="28"/>
          <w:u w:val="singl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93603515625" w:line="240" w:lineRule="auto"/>
        <w:ind w:left="0" w:right="0" w:firstLine="0"/>
        <w:jc w:val="center"/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674ea7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674ea7"/>
          <w:sz w:val="28"/>
          <w:szCs w:val="28"/>
          <w:u w:val="single"/>
          <w:shd w:fill="auto" w:val="clear"/>
          <w:vertAlign w:val="baseline"/>
          <w:rtl w:val="0"/>
        </w:rPr>
        <w:t xml:space="preserve">Tema:La composición de la población.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8.6181640625" w:line="240" w:lineRule="auto"/>
        <w:ind w:left="1.259918212890625" w:right="0" w:firstLine="0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674ea7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674ea7"/>
          <w:sz w:val="26"/>
          <w:szCs w:val="26"/>
          <w:u w:val="single"/>
          <w:shd w:fill="auto" w:val="clear"/>
          <w:vertAlign w:val="baseline"/>
          <w:rtl w:val="0"/>
        </w:rPr>
        <w:t xml:space="preserve">Actividades: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674ea7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3.349609375" w:line="256.34742736816406" w:lineRule="auto"/>
        <w:ind w:left="732.9598999023438" w:right="272.322998046875" w:hanging="363.8999938964844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1. ¿Cuáles son las dos variables que debemos tener en cuenta a la hora de entender la composición de la población?¿Por qué es importante?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552490234375" w:line="256.34742736816406" w:lineRule="auto"/>
        <w:ind w:left="371.65985107421875" w:right="358.4552001953125" w:firstLine="2.60009765625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2. ¿Qué se entiende por envejecimiento de la población?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552490234375" w:line="256.34742736816406" w:lineRule="auto"/>
        <w:ind w:left="371.65985107421875" w:right="358.4552001953125" w:firstLine="2.60009765625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3. ¿Qué es una pirámide poblacional?Desarrolle los 3 tipos de pirámides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9.88525390625" w:line="240" w:lineRule="auto"/>
        <w:ind w:left="0" w:right="0" w:firstLine="0"/>
        <w:jc w:val="center"/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4a86e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674ea7"/>
          <w:sz w:val="24"/>
          <w:szCs w:val="24"/>
          <w:u w:val="none"/>
          <w:shd w:fill="auto" w:val="clear"/>
          <w:vertAlign w:val="baseline"/>
          <w:rtl w:val="0"/>
        </w:rPr>
        <w:t xml:space="preserve">Pág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rtl w:val="0"/>
        </w:rPr>
        <w:t xml:space="preserve">ina 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674ea7"/>
          <w:sz w:val="24"/>
          <w:szCs w:val="24"/>
          <w:u w:val="none"/>
          <w:shd w:fill="auto" w:val="clear"/>
          <w:vertAlign w:val="baseline"/>
          <w:rtl w:val="0"/>
        </w:rPr>
        <w:t xml:space="preserve">82 y 83.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4a86e8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8514404296875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5708.431396484375" w:top="1620" w:left="1442.6400756835938" w:right="134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mic Sans MS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