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line="259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4933950</wp:posOffset>
            </wp:positionH>
            <wp:positionV relativeFrom="paragraph">
              <wp:posOffset>114300</wp:posOffset>
            </wp:positionV>
            <wp:extent cx="938213" cy="938213"/>
            <wp:effectExtent b="0" l="0" r="0" t="0"/>
            <wp:wrapSquare wrapText="bothSides" distB="114300" distT="114300" distL="114300" distR="114300"/>
            <wp:docPr id="15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38213" cy="9382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20124d"/>
          <w:sz w:val="24"/>
          <w:szCs w:val="24"/>
          <w:u w:val="single"/>
          <w:rtl w:val="0"/>
        </w:rPr>
        <w:t xml:space="preserve">Materia: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 Geografía</w:t>
      </w:r>
    </w:p>
    <w:p w:rsidR="00000000" w:rsidDel="00000000" w:rsidP="00000000" w:rsidRDefault="00000000" w:rsidRPr="00000000" w14:paraId="00000003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351c75"/>
          <w:sz w:val="24"/>
          <w:szCs w:val="24"/>
          <w:u w:val="single"/>
          <w:rtl w:val="0"/>
        </w:rPr>
        <w:t xml:space="preserve">Profesor:</w:t>
      </w:r>
      <w:r w:rsidDel="00000000" w:rsidR="00000000" w:rsidRPr="00000000">
        <w:rPr>
          <w:rFonts w:ascii="Comfortaa" w:cs="Comfortaa" w:eastAsia="Comfortaa" w:hAnsi="Comfortaa"/>
          <w:color w:val="351c75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Albornoz Roberto, Julian</w:t>
      </w:r>
    </w:p>
    <w:p w:rsidR="00000000" w:rsidDel="00000000" w:rsidP="00000000" w:rsidRDefault="00000000" w:rsidRPr="00000000" w14:paraId="00000004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674ea7"/>
          <w:sz w:val="24"/>
          <w:szCs w:val="24"/>
          <w:u w:val="single"/>
          <w:rtl w:val="0"/>
        </w:rPr>
        <w:t xml:space="preserve">Año: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e69138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1 año A</w:t>
      </w:r>
    </w:p>
    <w:p w:rsidR="00000000" w:rsidDel="00000000" w:rsidP="00000000" w:rsidRDefault="00000000" w:rsidRPr="00000000" w14:paraId="00000005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8e7cc3"/>
          <w:sz w:val="24"/>
          <w:szCs w:val="24"/>
          <w:u w:val="single"/>
          <w:rtl w:val="0"/>
        </w:rPr>
        <w:t xml:space="preserve">Fecha: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f6b26b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09-09-2026</w:t>
      </w:r>
    </w:p>
    <w:p w:rsidR="00000000" w:rsidDel="00000000" w:rsidP="00000000" w:rsidRDefault="00000000" w:rsidRPr="00000000" w14:paraId="00000006">
      <w:pPr>
        <w:spacing w:after="160" w:line="259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b4a7d6"/>
          <w:sz w:val="24"/>
          <w:szCs w:val="24"/>
          <w:u w:val="single"/>
          <w:rtl w:val="0"/>
        </w:rPr>
        <w:t xml:space="preserve">Bibliografía:</w:t>
      </w:r>
      <w:r w:rsidDel="00000000" w:rsidR="00000000" w:rsidRPr="00000000">
        <w:rPr>
          <w:rFonts w:ascii="Comfortaa" w:cs="Comfortaa" w:eastAsia="Comfortaa" w:hAnsi="Comfortaa"/>
          <w:color w:val="b4a7d6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Ciencias sociales 1.Sociedades y territorio de la actualidad. Editorial Puerto de palos.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60" w:line="259" w:lineRule="auto"/>
        <w:jc w:val="center"/>
        <w:rPr>
          <w:rFonts w:ascii="Comfortaa" w:cs="Comfortaa" w:eastAsia="Comfortaa" w:hAnsi="Comfortaa"/>
          <w:b w:val="1"/>
          <w:bCs w:val="1"/>
          <w:color w:val="20124d"/>
          <w:sz w:val="28"/>
          <w:szCs w:val="28"/>
          <w:u w:val="single"/>
        </w:rPr>
      </w:pPr>
      <w:bookmarkStart w:colFirst="0" w:colLast="0" w:name="_heading=h.5sju5ck27k51" w:id="0"/>
      <w:bookmarkEnd w:id="0"/>
      <w:r w:rsidDel="00000000" w:rsidR="00000000" w:rsidRPr="00000000">
        <w:rPr>
          <w:rFonts w:ascii="Comfortaa" w:cs="Comfortaa" w:eastAsia="Comfortaa" w:hAnsi="Comfortaa"/>
          <w:b w:val="1"/>
          <w:bCs w:val="1"/>
          <w:color w:val="20124d"/>
          <w:sz w:val="28"/>
          <w:szCs w:val="28"/>
          <w:u w:val="single"/>
          <w:rtl w:val="0"/>
        </w:rPr>
        <w:t xml:space="preserve">UNIDAD 5</w:t>
      </w:r>
    </w:p>
    <w:p w:rsidR="00000000" w:rsidDel="00000000" w:rsidP="00000000" w:rsidRDefault="00000000" w:rsidRPr="00000000" w14:paraId="00000008">
      <w:pPr>
        <w:spacing w:after="160" w:line="259" w:lineRule="auto"/>
        <w:jc w:val="center"/>
        <w:rPr>
          <w:rFonts w:ascii="Comfortaa" w:cs="Comfortaa" w:eastAsia="Comfortaa" w:hAnsi="Comfortaa"/>
          <w:b w:val="1"/>
          <w:bCs w:val="1"/>
          <w:color w:val="20124d"/>
          <w:sz w:val="28"/>
          <w:szCs w:val="28"/>
          <w:u w:val="single"/>
        </w:rPr>
      </w:pPr>
      <w:bookmarkStart w:colFirst="0" w:colLast="0" w:name="_heading=h.bcb6m1m0np73" w:id="1"/>
      <w:bookmarkEnd w:id="1"/>
      <w:r w:rsidDel="00000000" w:rsidR="00000000" w:rsidRPr="00000000">
        <w:rPr>
          <w:rFonts w:ascii="Comfortaa" w:cs="Comfortaa" w:eastAsia="Comfortaa" w:hAnsi="Comfortaa"/>
          <w:b w:val="1"/>
          <w:bCs w:val="1"/>
          <w:color w:val="20124d"/>
          <w:sz w:val="28"/>
          <w:szCs w:val="28"/>
          <w:u w:val="single"/>
          <w:rtl w:val="0"/>
        </w:rPr>
        <w:t xml:space="preserve">Trabajo Práctico N° 33</w:t>
      </w:r>
    </w:p>
    <w:p w:rsidR="00000000" w:rsidDel="00000000" w:rsidP="00000000" w:rsidRDefault="00000000" w:rsidRPr="00000000" w14:paraId="00000009">
      <w:pPr>
        <w:spacing w:after="160" w:line="259" w:lineRule="auto"/>
        <w:jc w:val="center"/>
        <w:rPr>
          <w:rFonts w:ascii="Comfortaa" w:cs="Comfortaa" w:eastAsia="Comfortaa" w:hAnsi="Comfortaa"/>
          <w:b w:val="1"/>
          <w:bCs w:val="1"/>
          <w:color w:val="351c75"/>
          <w:sz w:val="28"/>
          <w:szCs w:val="28"/>
          <w:u w:val="single"/>
        </w:rPr>
      </w:pPr>
      <w:bookmarkStart w:colFirst="0" w:colLast="0" w:name="_heading=h.sdq2b996cbi1" w:id="2"/>
      <w:bookmarkEnd w:id="2"/>
      <w:r w:rsidDel="00000000" w:rsidR="00000000" w:rsidRPr="00000000">
        <w:rPr>
          <w:rFonts w:ascii="Comfortaa" w:cs="Comfortaa" w:eastAsia="Comfortaa" w:hAnsi="Comfortaa"/>
          <w:b w:val="1"/>
          <w:bCs w:val="1"/>
          <w:color w:val="351c75"/>
          <w:sz w:val="28"/>
          <w:szCs w:val="28"/>
          <w:u w:val="single"/>
          <w:rtl w:val="0"/>
        </w:rPr>
        <w:t xml:space="preserve">Tema: La gestión ambiental y sus actores</w:t>
      </w:r>
    </w:p>
    <w:p w:rsidR="00000000" w:rsidDel="00000000" w:rsidP="00000000" w:rsidRDefault="00000000" w:rsidRPr="00000000" w14:paraId="0000000A">
      <w:pPr>
        <w:spacing w:after="160" w:line="259" w:lineRule="auto"/>
        <w:jc w:val="both"/>
        <w:rPr>
          <w:rFonts w:ascii="Comfortaa" w:cs="Comfortaa" w:eastAsia="Comfortaa" w:hAnsi="Comfortaa"/>
          <w:b w:val="1"/>
          <w:bCs w:val="1"/>
          <w:color w:val="b45f06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160" w:line="259" w:lineRule="auto"/>
        <w:jc w:val="both"/>
        <w:rPr>
          <w:rFonts w:ascii="Comfortaa" w:cs="Comfortaa" w:eastAsia="Comfortaa" w:hAnsi="Comfortaa"/>
          <w:b w:val="1"/>
          <w:bCs w:val="1"/>
          <w:color w:val="8e7cc3"/>
          <w:sz w:val="24"/>
          <w:szCs w:val="24"/>
          <w:u w:val="singl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8e7cc3"/>
          <w:sz w:val="24"/>
          <w:szCs w:val="24"/>
          <w:u w:val="single"/>
          <w:rtl w:val="0"/>
        </w:rPr>
        <w:t xml:space="preserve">Actividades 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</w:rPr>
      </w:pPr>
      <w:r w:rsidDel="00000000" w:rsidR="00000000" w:rsidRPr="00000000">
        <w:rPr>
          <w:rFonts w:ascii="Comfortaa" w:cs="Comfortaa" w:eastAsia="Comfortaa" w:hAnsi="Comfortaa"/>
          <w:rtl w:val="0"/>
        </w:rPr>
        <w:t xml:space="preserve">¿Cómo es vista la población mundial?.Analiza el crecimiento mundial a lo largo de la historia.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  <w:u w:val="none"/>
        </w:rPr>
      </w:pPr>
      <w:r w:rsidDel="00000000" w:rsidR="00000000" w:rsidRPr="00000000">
        <w:rPr>
          <w:rFonts w:ascii="Comfortaa" w:cs="Comfortaa" w:eastAsia="Comfortaa" w:hAnsi="Comfortaa"/>
          <w:rtl w:val="0"/>
        </w:rPr>
        <w:t xml:space="preserve">Explique las 3 revoluciones del crecimiento de la población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  <w:u w:val="none"/>
        </w:rPr>
      </w:pPr>
      <w:r w:rsidDel="00000000" w:rsidR="00000000" w:rsidRPr="00000000">
        <w:rPr>
          <w:rFonts w:ascii="Comfortaa" w:cs="Comfortaa" w:eastAsia="Comfortaa" w:hAnsi="Comfortaa"/>
          <w:rtl w:val="0"/>
        </w:rPr>
        <w:t xml:space="preserve">¿Qué diferencia hay entre el crecimiento vegetativo o natural y el saldo migratorio?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  <w:u w:val="none"/>
        </w:rPr>
      </w:pPr>
      <w:r w:rsidDel="00000000" w:rsidR="00000000" w:rsidRPr="00000000">
        <w:rPr>
          <w:rFonts w:ascii="Comfortaa" w:cs="Comfortaa" w:eastAsia="Comfortaa" w:hAnsi="Comfortaa"/>
          <w:rtl w:val="0"/>
        </w:rPr>
        <w:t xml:space="preserve">¿Qué indicadores han influido en el crecimiento de la población? Explique cada uno.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  <w:u w:val="none"/>
        </w:rPr>
      </w:pPr>
      <w:r w:rsidDel="00000000" w:rsidR="00000000" w:rsidRPr="00000000">
        <w:rPr>
          <w:rFonts w:ascii="Comfortaa" w:cs="Comfortaa" w:eastAsia="Comfortaa" w:hAnsi="Comfortaa"/>
          <w:rtl w:val="0"/>
        </w:rPr>
        <w:t xml:space="preserve">¿Por qué el ritmo de crecimiento no es igual en todos los países? Menciona el caso del continente africano y europeo.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0" w:firstLine="0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0" w:firstLine="0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0" w:firstLine="0"/>
        <w:jc w:val="center"/>
        <w:rPr>
          <w:rFonts w:ascii="Comfortaa" w:cs="Comfortaa" w:eastAsia="Comfortaa" w:hAnsi="Comfortaa"/>
          <w:b w:val="1"/>
          <w:bCs w:val="1"/>
          <w:color w:val="674ea7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674ea7"/>
          <w:rtl w:val="0"/>
        </w:rPr>
        <w:t xml:space="preserve">Páginas 80-81</w:t>
      </w:r>
    </w:p>
    <w:sectPr>
      <w:headerReference r:id="rId8" w:type="default"/>
      <w:footerReference r:id="rId9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/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uqqeaWaS5xUN/IMjxTnhKl1qWA==">CgMxLjAyDmguNXNqdTVjazI3azUxMg5oLmJjYjZtMW0wbnA3MzIOaC5zZHEyYjk5NmNiaTE4AHIhMVV3ZE1PZUpoeHVwdEFXZEJuRDNxX2l6bWtWZktCczEy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