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4933950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e69138"/>
          <w:sz w:val="24"/>
          <w:szCs w:val="24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 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f6b26b"/>
          <w:sz w:val="24"/>
          <w:szCs w:val="24"/>
          <w:rtl w:val="0"/>
        </w:rPr>
        <w:t xml:space="preserve">Fecha: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02-09-2026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f9cb9c"/>
          <w:sz w:val="24"/>
          <w:szCs w:val="24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Ciencias sociales 1.Sociedades y territorio de la actualidad. Editorial Puerto de palos.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center"/>
        <w:rPr>
          <w:rFonts w:ascii="Comfortaa" w:cs="Comfortaa" w:eastAsia="Comfortaa" w:hAnsi="Comfortaa"/>
          <w:b w:val="1"/>
          <w:bCs w:val="1"/>
          <w:color w:val="783f04"/>
          <w:sz w:val="28"/>
          <w:szCs w:val="28"/>
          <w:u w:val="single"/>
        </w:rPr>
      </w:pPr>
      <w:bookmarkStart w:colFirst="0" w:colLast="0" w:name="_heading=h.bcb6m1m0np73" w:id="0"/>
      <w:bookmarkEnd w:id="0"/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8"/>
          <w:szCs w:val="28"/>
          <w:u w:val="single"/>
          <w:rtl w:val="0"/>
        </w:rPr>
        <w:t xml:space="preserve">Trabajo Práctico N° 32</w:t>
      </w:r>
    </w:p>
    <w:p w:rsidR="00000000" w:rsidDel="00000000" w:rsidP="00000000" w:rsidRDefault="00000000" w:rsidRPr="00000000" w14:paraId="00000008">
      <w:pPr>
        <w:spacing w:after="160" w:line="259" w:lineRule="auto"/>
        <w:jc w:val="center"/>
        <w:rPr>
          <w:rFonts w:ascii="Comfortaa" w:cs="Comfortaa" w:eastAsia="Comfortaa" w:hAnsi="Comfortaa"/>
          <w:b w:val="1"/>
          <w:bCs w:val="1"/>
          <w:color w:val="ff9900"/>
          <w:sz w:val="28"/>
          <w:szCs w:val="28"/>
          <w:u w:val="single"/>
        </w:rPr>
      </w:pPr>
      <w:bookmarkStart w:colFirst="0" w:colLast="0" w:name="_heading=h.sdq2b996cbi1" w:id="1"/>
      <w:bookmarkEnd w:id="1"/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8"/>
          <w:szCs w:val="28"/>
          <w:u w:val="single"/>
          <w:rtl w:val="0"/>
        </w:rPr>
        <w:t xml:space="preserve">Tema: La gestión ambiental y sus actores</w:t>
      </w:r>
    </w:p>
    <w:p w:rsidR="00000000" w:rsidDel="00000000" w:rsidP="00000000" w:rsidRDefault="00000000" w:rsidRPr="00000000" w14:paraId="00000009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  <w:rtl w:val="0"/>
        </w:rPr>
        <w:t xml:space="preserve">Actividades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Define que es una Gestión Ambiental. ¿Qué medidas toman los países?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¿Qué agrupaciones contribuyen a la gestión ambiental? Explica cada una.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Desarrolle las actividades de la página 61</w:t>
      </w:r>
    </w:p>
    <w:p w:rsidR="00000000" w:rsidDel="00000000" w:rsidP="00000000" w:rsidRDefault="00000000" w:rsidRPr="00000000" w14:paraId="0000000D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jc w:val="center"/>
        <w:rPr>
          <w:rFonts w:ascii="Comfortaa" w:cs="Comfortaa" w:eastAsia="Comfortaa" w:hAnsi="Comfortaa"/>
          <w:b w:val="1"/>
          <w:bCs w:val="1"/>
          <w:color w:val="783f0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rtl w:val="0"/>
        </w:rPr>
        <w:t xml:space="preserve">Páginas 60-61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u79Hi5d0j5fAcKpkhj+zTcbMdw==">CgMxLjAyDmguYmNiNm0xbTBucDczMg5oLnNkcTJiOTk2Y2JpMTgAciExZlBvUFAzQy03YkZqYVlMM05PMWJVNUhGQTN6b0w3U2c=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