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4788224</wp:posOffset>
            </wp:positionH>
            <wp:positionV relativeFrom="paragraph">
              <wp:posOffset>177289</wp:posOffset>
            </wp:positionV>
            <wp:extent cx="938213" cy="938213"/>
            <wp:effectExtent b="0" l="0" r="0" t="0"/>
            <wp:wrapSquare wrapText="bothSides" distB="114300" distT="114300" distL="114300" distR="114300"/>
            <wp:docPr id="2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213" cy="938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u w:val="single"/>
          <w:rtl w:val="0"/>
        </w:rPr>
        <w:t xml:space="preserve">Materia: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Geografía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  <w:rtl w:val="0"/>
        </w:rPr>
        <w:t xml:space="preserve">Profesor: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Albornoz Roberto, Julian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e69138"/>
          <w:sz w:val="24"/>
          <w:szCs w:val="24"/>
          <w:u w:val="single"/>
          <w:rtl w:val="0"/>
        </w:rPr>
        <w:t xml:space="preserve">Año: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5°año B     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6b26b"/>
          <w:sz w:val="24"/>
          <w:szCs w:val="24"/>
          <w:u w:val="single"/>
          <w:rtl w:val="0"/>
        </w:rPr>
        <w:t xml:space="preserve">Fecha: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18-08-2026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9cb9c"/>
          <w:sz w:val="24"/>
          <w:szCs w:val="24"/>
          <w:u w:val="single"/>
          <w:rtl w:val="0"/>
        </w:rPr>
        <w:t xml:space="preserve">Bibliografía: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Geografía 5. Sociedad y economía en la Argentina Actual. Editorial Huellas.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1"/>
          <w:bCs w:val="1"/>
          <w:color w:val="783f04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783f04"/>
          <w:sz w:val="28"/>
          <w:szCs w:val="28"/>
          <w:u w:val="single"/>
          <w:rtl w:val="0"/>
        </w:rPr>
        <w:t xml:space="preserve">Trabajo Práctico n° 29</w:t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color w:val="b45f06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b45f06"/>
          <w:sz w:val="28"/>
          <w:szCs w:val="28"/>
          <w:u w:val="single"/>
          <w:rtl w:val="0"/>
        </w:rPr>
        <w:t xml:space="preserve"> Repaso de contenidos del 2°trimestre</w:t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b w:val="1"/>
          <w:bCs w:val="1"/>
          <w:color w:val="ff9900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ff9900"/>
          <w:sz w:val="28"/>
          <w:szCs w:val="28"/>
          <w:u w:val="single"/>
          <w:rtl w:val="0"/>
        </w:rPr>
        <w:t xml:space="preserve"> Unidad 4</w:t>
      </w:r>
    </w:p>
    <w:p w:rsidR="00000000" w:rsidDel="00000000" w:rsidP="00000000" w:rsidRDefault="00000000" w:rsidRPr="00000000" w14:paraId="0000000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Lee las siguientes afirmaciones e identifica las respuestas verdaderas y falsas. JUSTIFICA LAS FALSAS.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ind w:left="72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a)_____ Las condiciones de vida son iguales en todas las regiones de la Argentina.</w:t>
      </w:r>
    </w:p>
    <w:p w:rsidR="00000000" w:rsidDel="00000000" w:rsidP="00000000" w:rsidRDefault="00000000" w:rsidRPr="00000000" w14:paraId="0000000F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b) _____ Las desigualdades pueden presentarse tanto en espacios urbanos como rurales.</w:t>
      </w:r>
    </w:p>
    <w:p w:rsidR="00000000" w:rsidDel="00000000" w:rsidP="00000000" w:rsidRDefault="00000000" w:rsidRPr="00000000" w14:paraId="00000010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c) _____ Las diferencias regionales pueden relacionarse con las condiciones de vida de la población.</w:t>
      </w:r>
    </w:p>
    <w:p w:rsidR="00000000" w:rsidDel="00000000" w:rsidP="00000000" w:rsidRDefault="00000000" w:rsidRPr="00000000" w14:paraId="00000011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d) _____ La desigualdad regional es solamente una diferencia entre ciudades.</w:t>
      </w:r>
    </w:p>
    <w:p w:rsidR="00000000" w:rsidDel="00000000" w:rsidP="00000000" w:rsidRDefault="00000000" w:rsidRPr="00000000" w14:paraId="0000001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e) _____ La población de distintas regiones puede tener diferentes oportunidades y condiciones de vida.</w:t>
      </w:r>
    </w:p>
    <w:p w:rsidR="00000000" w:rsidDel="00000000" w:rsidP="00000000" w:rsidRDefault="00000000" w:rsidRPr="00000000" w14:paraId="0000001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f) _____ Las desigualdades sociales solamente existen en las zonas rurales.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¿A qué causa es posible atribuir las diferencias regionales en las condiciones de vida de la población?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Une con flechas los conceptos: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350999</wp:posOffset>
            </wp:positionH>
            <wp:positionV relativeFrom="paragraph">
              <wp:posOffset>337202</wp:posOffset>
            </wp:positionV>
            <wp:extent cx="5033328" cy="1614136"/>
            <wp:effectExtent b="0" l="0" r="0" t="0"/>
            <wp:wrapSquare wrapText="bothSides" distB="114300" distT="114300" distL="114300" distR="114300"/>
            <wp:docPr id="2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37463" l="31728" r="20100" t="35103"/>
                    <a:stretch>
                      <a:fillRect/>
                    </a:stretch>
                  </pic:blipFill>
                  <pic:spPr>
                    <a:xfrm>
                      <a:off x="0" y="0"/>
                      <a:ext cx="5033328" cy="16141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FRASES PARA ANALIZAR</w:t>
      </w:r>
    </w:p>
    <w:p w:rsidR="00000000" w:rsidDel="00000000" w:rsidP="00000000" w:rsidRDefault="00000000" w:rsidRPr="00000000" w14:paraId="0000001D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A. “No todas las personas de un país tienen las mismas condiciones de vida.” ¿Qué significa esta afirmación?</w:t>
      </w:r>
    </w:p>
    <w:p w:rsidR="00000000" w:rsidDel="00000000" w:rsidP="00000000" w:rsidRDefault="00000000" w:rsidRPr="00000000" w14:paraId="0000001E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B. “Las diferencias entre regiones pueden mantenerse a lo largo del tiempo.” ¿Por qué puede ser un problema que las desigualdades regionales sean persistentes?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Define el termino Movimientos sociales. ¿En qué año comenzó a verse más?¿De que forma los movimientos sociales resistieron a las políticas neoliberales?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Lee las siguientes frases e identifica el movimiento social: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A. Un grupo de vecinos se reúne para debatir problemas de su barrio y buscar soluciones colectivas:.........................................................</w:t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B. Un grupo de trabajadores se reúnen para lograr que una fábrica de cerámica vuelva a funcionar:..........................................................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C. Mujeres de un grupo de trabajadores se reunen para realizar una movilización en casa Rosada: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D. La Renga, Los piojos y Callejeros son algunas de las bandas que manifiestan la desigualdad de la clase obrera:............................................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¿Qué significa las siguientes iniciales?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314325</wp:posOffset>
            </wp:positionV>
            <wp:extent cx="1708775" cy="1276350"/>
            <wp:effectExtent b="0" l="0" r="0" t="0"/>
            <wp:wrapSquare wrapText="bothSides" distB="114300" distT="114300" distL="114300" distR="114300"/>
            <wp:docPr id="1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2520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8775" cy="1276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2171700</wp:posOffset>
            </wp:positionH>
            <wp:positionV relativeFrom="paragraph">
              <wp:posOffset>361950</wp:posOffset>
            </wp:positionV>
            <wp:extent cx="1790700" cy="1251493"/>
            <wp:effectExtent b="0" l="0" r="0" t="0"/>
            <wp:wrapSquare wrapText="bothSides" distB="114300" distT="114300" distL="114300" distR="114300"/>
            <wp:docPr id="2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35114" l="40698" r="40532" t="4159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514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4267200</wp:posOffset>
            </wp:positionH>
            <wp:positionV relativeFrom="paragraph">
              <wp:posOffset>319087</wp:posOffset>
            </wp:positionV>
            <wp:extent cx="1790700" cy="1275195"/>
            <wp:effectExtent b="0" l="0" r="0" t="0"/>
            <wp:wrapSquare wrapText="bothSides" distB="114300" distT="114300" distL="114300" distR="114300"/>
            <wp:docPr id="2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19289" l="22924" r="22757" t="2566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75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2147887</wp:posOffset>
            </wp:positionH>
            <wp:positionV relativeFrom="paragraph">
              <wp:posOffset>389753</wp:posOffset>
            </wp:positionV>
            <wp:extent cx="1838325" cy="2310095"/>
            <wp:effectExtent b="0" l="0" r="0" t="0"/>
            <wp:wrapSquare wrapText="bothSides" distB="114300" distT="114300" distL="114300" distR="114300"/>
            <wp:docPr id="2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10463" l="32890" r="35050" t="17994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310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XinzD2Qa10iT3qqjkmPN+VN6w==">CgMxLjA4AHIhMUdzYUxhWjctLVBLcTNBaVNCd1plYkZMSWE4M2V3NENK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