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4788224</wp:posOffset>
            </wp:positionH>
            <wp:positionV relativeFrom="paragraph">
              <wp:posOffset>177289</wp:posOffset>
            </wp:positionV>
            <wp:extent cx="938213" cy="938213"/>
            <wp:effectExtent b="0" l="0" r="0" t="0"/>
            <wp:wrapSquare wrapText="bothSides" distB="114300" distT="114300" distL="114300" distR="114300"/>
            <wp:docPr id="17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38213" cy="9382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783f04"/>
          <w:sz w:val="24"/>
          <w:szCs w:val="24"/>
          <w:u w:val="single"/>
          <w:rtl w:val="0"/>
        </w:rPr>
        <w:t xml:space="preserve">Materia: 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Geografía</w:t>
      </w:r>
    </w:p>
    <w:p w:rsidR="00000000" w:rsidDel="00000000" w:rsidP="00000000" w:rsidRDefault="00000000" w:rsidRPr="00000000" w14:paraId="00000003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b45f06"/>
          <w:sz w:val="24"/>
          <w:szCs w:val="24"/>
          <w:u w:val="single"/>
          <w:rtl w:val="0"/>
        </w:rPr>
        <w:t xml:space="preserve">Profesor: 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Albornoz Roberto, Julian</w:t>
      </w:r>
    </w:p>
    <w:p w:rsidR="00000000" w:rsidDel="00000000" w:rsidP="00000000" w:rsidRDefault="00000000" w:rsidRPr="00000000" w14:paraId="00000004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e69138"/>
          <w:sz w:val="24"/>
          <w:szCs w:val="24"/>
          <w:u w:val="single"/>
          <w:rtl w:val="0"/>
        </w:rPr>
        <w:t xml:space="preserve">Año: 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5°año B     </w:t>
      </w:r>
    </w:p>
    <w:p w:rsidR="00000000" w:rsidDel="00000000" w:rsidP="00000000" w:rsidRDefault="00000000" w:rsidRPr="00000000" w14:paraId="00000005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f6b26b"/>
          <w:sz w:val="24"/>
          <w:szCs w:val="24"/>
          <w:u w:val="single"/>
          <w:rtl w:val="0"/>
        </w:rPr>
        <w:t xml:space="preserve">Fecha: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 13-08-2026</w:t>
      </w:r>
    </w:p>
    <w:p w:rsidR="00000000" w:rsidDel="00000000" w:rsidP="00000000" w:rsidRDefault="00000000" w:rsidRPr="00000000" w14:paraId="00000006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f9cb9c"/>
          <w:sz w:val="24"/>
          <w:szCs w:val="24"/>
          <w:u w:val="single"/>
          <w:rtl w:val="0"/>
        </w:rPr>
        <w:t xml:space="preserve">Bibliografía: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 Geografía 5. Sociedad y economía en la Argentina Actual. Editorial Huellas.</w:t>
      </w:r>
    </w:p>
    <w:p w:rsidR="00000000" w:rsidDel="00000000" w:rsidP="00000000" w:rsidRDefault="00000000" w:rsidRPr="00000000" w14:paraId="00000007">
      <w:pPr>
        <w:spacing w:after="160" w:line="259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omic Sans MS" w:cs="Comic Sans MS" w:eastAsia="Comic Sans MS" w:hAnsi="Comic Sans MS"/>
          <w:b w:val="1"/>
          <w:bCs w:val="1"/>
          <w:color w:val="783f04"/>
          <w:sz w:val="28"/>
          <w:szCs w:val="28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783f04"/>
          <w:sz w:val="28"/>
          <w:szCs w:val="28"/>
          <w:u w:val="single"/>
          <w:rtl w:val="0"/>
        </w:rPr>
        <w:t xml:space="preserve">Trabajo Práctico n° 28</w:t>
      </w:r>
    </w:p>
    <w:p w:rsidR="00000000" w:rsidDel="00000000" w:rsidP="00000000" w:rsidRDefault="00000000" w:rsidRPr="00000000" w14:paraId="00000009">
      <w:pPr>
        <w:jc w:val="center"/>
        <w:rPr>
          <w:rFonts w:ascii="Comic Sans MS" w:cs="Comic Sans MS" w:eastAsia="Comic Sans MS" w:hAnsi="Comic Sans MS"/>
          <w:b w:val="1"/>
          <w:bCs w:val="1"/>
          <w:color w:val="b45f06"/>
          <w:sz w:val="28"/>
          <w:szCs w:val="28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b45f06"/>
          <w:sz w:val="28"/>
          <w:szCs w:val="28"/>
          <w:u w:val="single"/>
          <w:rtl w:val="0"/>
        </w:rPr>
        <w:t xml:space="preserve"> Repaso de contenidos del 2°trimestre</w:t>
      </w:r>
    </w:p>
    <w:p w:rsidR="00000000" w:rsidDel="00000000" w:rsidP="00000000" w:rsidRDefault="00000000" w:rsidRPr="00000000" w14:paraId="0000000A">
      <w:pPr>
        <w:jc w:val="center"/>
        <w:rPr>
          <w:rFonts w:ascii="Comic Sans MS" w:cs="Comic Sans MS" w:eastAsia="Comic Sans MS" w:hAnsi="Comic Sans MS"/>
          <w:b w:val="1"/>
          <w:bCs w:val="1"/>
          <w:color w:val="ff9900"/>
          <w:sz w:val="28"/>
          <w:szCs w:val="28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ff9900"/>
          <w:sz w:val="28"/>
          <w:szCs w:val="28"/>
          <w:u w:val="single"/>
          <w:rtl w:val="0"/>
        </w:rPr>
        <w:t xml:space="preserve"> Unidad 3</w:t>
      </w:r>
    </w:p>
    <w:p w:rsidR="00000000" w:rsidDel="00000000" w:rsidP="00000000" w:rsidRDefault="00000000" w:rsidRPr="00000000" w14:paraId="0000000B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Para realizar el T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color w:val="783f04"/>
          <w:sz w:val="24"/>
          <w:szCs w:val="24"/>
          <w:rtl w:val="0"/>
        </w:rPr>
        <w:t xml:space="preserve">RABAJO PRÁCTICO DE REPASO 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los estudiantes van a utilizar el 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color w:val="783f04"/>
          <w:sz w:val="24"/>
          <w:szCs w:val="24"/>
          <w:rtl w:val="0"/>
        </w:rPr>
        <w:t xml:space="preserve">capítulo 7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 del libro</w:t>
      </w:r>
    </w:p>
    <w:p w:rsidR="00000000" w:rsidDel="00000000" w:rsidP="00000000" w:rsidRDefault="00000000" w:rsidRPr="00000000" w14:paraId="0000000D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0" w:line="259" w:lineRule="auto"/>
        <w:ind w:left="720" w:hanging="36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783f04"/>
          <w:sz w:val="24"/>
          <w:szCs w:val="24"/>
          <w:rtl w:val="0"/>
        </w:rPr>
        <w:t xml:space="preserve">Analiza 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las siguientes oraciones. ¿Estas de acuerdo con lo que se manifiesta?¿Por que?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="259" w:lineRule="auto"/>
        <w:ind w:left="1440" w:hanging="360"/>
        <w:jc w:val="both"/>
        <w:rPr>
          <w:rFonts w:ascii="Comfortaa" w:cs="Comfortaa" w:eastAsia="Comfortaa" w:hAnsi="Comfortaa"/>
          <w:i w:val="1"/>
          <w:iCs w:val="1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i w:val="1"/>
          <w:iCs w:val="1"/>
          <w:sz w:val="24"/>
          <w:szCs w:val="24"/>
          <w:rtl w:val="0"/>
        </w:rPr>
        <w:t xml:space="preserve">La desigualdad social siempre estuvo presente durante la formación del Estado argentino.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="259" w:lineRule="auto"/>
        <w:ind w:left="1440" w:hanging="360"/>
        <w:jc w:val="both"/>
        <w:rPr>
          <w:rFonts w:ascii="Comfortaa" w:cs="Comfortaa" w:eastAsia="Comfortaa" w:hAnsi="Comfortaa"/>
          <w:i w:val="1"/>
          <w:iCs w:val="1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i w:val="1"/>
          <w:iCs w:val="1"/>
          <w:sz w:val="24"/>
          <w:szCs w:val="24"/>
          <w:rtl w:val="0"/>
        </w:rPr>
        <w:t xml:space="preserve">La desigualdad social es un concepto polémico.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="259" w:lineRule="auto"/>
        <w:ind w:left="1440" w:hanging="360"/>
        <w:jc w:val="both"/>
        <w:rPr>
          <w:rFonts w:ascii="Comfortaa" w:cs="Comfortaa" w:eastAsia="Comfortaa" w:hAnsi="Comfortaa"/>
          <w:i w:val="1"/>
          <w:iCs w:val="1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i w:val="1"/>
          <w:iCs w:val="1"/>
          <w:sz w:val="24"/>
          <w:szCs w:val="24"/>
          <w:rtl w:val="0"/>
        </w:rPr>
        <w:t xml:space="preserve">Las dos corrientes de pensamiento (LIBERAL Y CRÍTICA) plantean la desigualdad social desde la aparición del  hombre hasta su muerte.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="259" w:lineRule="auto"/>
        <w:ind w:left="1440" w:hanging="360"/>
        <w:jc w:val="both"/>
        <w:rPr>
          <w:rFonts w:ascii="Comfortaa" w:cs="Comfortaa" w:eastAsia="Comfortaa" w:hAnsi="Comfortaa"/>
          <w:i w:val="1"/>
          <w:iCs w:val="1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i w:val="1"/>
          <w:iCs w:val="1"/>
          <w:sz w:val="24"/>
          <w:szCs w:val="24"/>
          <w:rtl w:val="0"/>
        </w:rPr>
        <w:t xml:space="preserve">La corriente liberal y crítica van por el mismo camino.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0" w:line="259" w:lineRule="auto"/>
        <w:ind w:left="720" w:hanging="360"/>
        <w:jc w:val="both"/>
        <w:rPr>
          <w:rFonts w:ascii="Comfortaa" w:cs="Comfortaa" w:eastAsia="Comfortaa" w:hAnsi="Comfortaa"/>
          <w:b w:val="1"/>
          <w:bCs w:val="1"/>
          <w:color w:val="783f04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783f04"/>
          <w:sz w:val="24"/>
          <w:szCs w:val="24"/>
          <w:rtl w:val="0"/>
        </w:rPr>
        <w:t xml:space="preserve">Adivinanza: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line="259" w:lineRule="auto"/>
        <w:ind w:left="1440" w:hanging="36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En una sociedad se produce riqueza, pero yo no me pregunto quién tiene más. Observó de dónde provienen los ingresos según quien participa en la producción. El trabajo aporta esfuerzo y recibe salario. Comparar cuánto del producto total corresponde a cada factor. 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i w:val="1"/>
          <w:iCs w:val="1"/>
          <w:sz w:val="24"/>
          <w:szCs w:val="24"/>
          <w:rtl w:val="0"/>
        </w:rPr>
        <w:t xml:space="preserve">¿Quién soy?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line="259" w:lineRule="auto"/>
        <w:ind w:left="1440" w:hanging="36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No soy una sola cifra, ni puedo explicar una sociedad completa. Observó necesidades, oportunidades y diferentes aspectos de la vida de las personas. Me valgo de datos como salud, vivienda, educación y alimentación. 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i w:val="1"/>
          <w:iCs w:val="1"/>
          <w:sz w:val="24"/>
          <w:szCs w:val="24"/>
          <w:rtl w:val="0"/>
        </w:rPr>
        <w:t xml:space="preserve">¿Quién soy?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line="259" w:lineRule="auto"/>
        <w:ind w:left="1440" w:hanging="36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No me conformo con saber cuánto produce o gana un país. Para conocer su desarrollo miró tres dimensiones. Convino aspectos en un indicador que permite comparar país y regiones.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i w:val="1"/>
          <w:iCs w:val="1"/>
          <w:sz w:val="24"/>
          <w:szCs w:val="24"/>
          <w:rtl w:val="0"/>
        </w:rPr>
        <w:t xml:space="preserve">¿Quién soy?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160" w:line="259" w:lineRule="auto"/>
        <w:ind w:left="1440" w:hanging="36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No reparto dinero, pero puedo mostrar si está bien repartido. Con un número intentó revelar qué tan iguales o desiguales son los ingresos. Si me acerco a 0, la distribución es más equitativa, pero si me acerco a 1 la desigualdad aumenta.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i w:val="1"/>
          <w:iCs w:val="1"/>
          <w:sz w:val="24"/>
          <w:szCs w:val="24"/>
          <w:rtl w:val="0"/>
        </w:rPr>
        <w:t xml:space="preserve">¿Quién soy?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i w:val="1"/>
          <w:iCs w:val="1"/>
          <w:sz w:val="24"/>
          <w:szCs w:val="24"/>
          <w:rtl w:val="0"/>
        </w:rPr>
        <w:t xml:space="preserve">3. 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color w:val="b45f06"/>
          <w:sz w:val="24"/>
          <w:szCs w:val="24"/>
          <w:rtl w:val="0"/>
        </w:rPr>
        <w:t xml:space="preserve">DEFINE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qué es el la pobreza , 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color w:val="b45f06"/>
          <w:sz w:val="24"/>
          <w:szCs w:val="24"/>
          <w:rtl w:val="0"/>
        </w:rPr>
        <w:t xml:space="preserve">IDENTIFICA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 las palabras en el crucigrama los métodos directos para medir la pobreza y sus 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color w:val="b45f06"/>
          <w:sz w:val="24"/>
          <w:szCs w:val="24"/>
          <w:rtl w:val="0"/>
        </w:rPr>
        <w:t xml:space="preserve">COMPLETAR 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sus referencias</w:t>
      </w:r>
    </w:p>
    <w:p w:rsidR="00000000" w:rsidDel="00000000" w:rsidP="00000000" w:rsidRDefault="00000000" w:rsidRPr="00000000" w14:paraId="00000019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</w:rPr>
        <w:drawing>
          <wp:inline distB="114300" distT="114300" distL="114300" distR="114300">
            <wp:extent cx="5748338" cy="5562600"/>
            <wp:effectExtent b="0" l="0" r="0" t="0"/>
            <wp:docPr id="1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b="21157" l="7475" r="1146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8338" cy="556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b w:val="1"/>
          <w:bCs w:val="1"/>
          <w:color w:val="b45f06"/>
          <w:sz w:val="24"/>
          <w:szCs w:val="24"/>
          <w:u w:val="single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b45f06"/>
          <w:sz w:val="24"/>
          <w:szCs w:val="24"/>
          <w:u w:val="single"/>
          <w:rtl w:val="0"/>
        </w:rPr>
        <w:t xml:space="preserve">Referencias: 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line="259" w:lineRule="auto"/>
        <w:ind w:left="720" w:hanging="36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…………………………de la calidad de habitacional: la vivienda debe 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line="259" w:lineRule="auto"/>
        <w:ind w:left="720" w:hanging="36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……………………………: se refiere a la…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line="259" w:lineRule="auto"/>
        <w:ind w:left="720" w:hanging="36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………………………….. de un nivel sanitario adecuado: hacer referencia…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line="259" w:lineRule="auto"/>
        <w:ind w:left="720" w:hanging="36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……………………………. escolar: se considera….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160" w:line="259" w:lineRule="auto"/>
        <w:ind w:left="720" w:hanging="36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……………………………. de ingreso: este indicador esta relacionado con…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60" w:line="259" w:lineRule="auto"/>
        <w:jc w:val="both"/>
        <w:rPr>
          <w:rFonts w:ascii="Comfortaa" w:cs="Comfortaa" w:eastAsia="Comfortaa" w:hAnsi="Comfortaa"/>
          <w:b w:val="1"/>
          <w:bCs w:val="1"/>
          <w:color w:val="b45f06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4. ¿Cuando se habla de método INDIRECTO para medir la pobreza?¿Cómo se mide?¿Qué tipos de pobreza hay?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color w:val="b45f06"/>
          <w:sz w:val="24"/>
          <w:szCs w:val="24"/>
          <w:rtl w:val="0"/>
        </w:rPr>
        <w:t xml:space="preserve">Explique. </w:t>
      </w:r>
    </w:p>
    <w:p w:rsidR="00000000" w:rsidDel="00000000" w:rsidP="00000000" w:rsidRDefault="00000000" w:rsidRPr="00000000" w14:paraId="00000023">
      <w:pPr>
        <w:spacing w:after="160" w:line="259" w:lineRule="auto"/>
        <w:jc w:val="both"/>
        <w:rPr>
          <w:rFonts w:ascii="Comfortaa" w:cs="Comfortaa" w:eastAsia="Comfortaa" w:hAnsi="Comfortaa"/>
          <w:b w:val="1"/>
          <w:bCs w:val="1"/>
          <w:color w:val="783f04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sz w:val="24"/>
          <w:szCs w:val="24"/>
          <w:rtl w:val="0"/>
        </w:rPr>
        <w:t xml:space="preserve">5. Observa las imágenes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. ¿A qué tipo de término visto en clase hacen referencia?.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color w:val="783f04"/>
          <w:sz w:val="24"/>
          <w:szCs w:val="24"/>
          <w:rtl w:val="0"/>
        </w:rPr>
        <w:t xml:space="preserve">JUSTIFIQUE SU RESPUESTA: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-200022</wp:posOffset>
            </wp:positionH>
            <wp:positionV relativeFrom="paragraph">
              <wp:posOffset>849163</wp:posOffset>
            </wp:positionV>
            <wp:extent cx="1289300" cy="918969"/>
            <wp:effectExtent b="0" l="0" r="0" t="0"/>
            <wp:wrapSquare wrapText="bothSides" distB="114300" distT="114300" distL="114300" distR="114300"/>
            <wp:docPr id="1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16814" l="26744" r="26246" t="23599"/>
                    <a:stretch>
                      <a:fillRect/>
                    </a:stretch>
                  </pic:blipFill>
                  <pic:spPr>
                    <a:xfrm>
                      <a:off x="0" y="0"/>
                      <a:ext cx="1289300" cy="9189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1152525</wp:posOffset>
            </wp:positionH>
            <wp:positionV relativeFrom="paragraph">
              <wp:posOffset>535032</wp:posOffset>
            </wp:positionV>
            <wp:extent cx="1383637" cy="1395413"/>
            <wp:effectExtent b="0" l="0" r="0" t="0"/>
            <wp:wrapSquare wrapText="bothSides" distB="114300" distT="114300" distL="114300" distR="114300"/>
            <wp:docPr id="1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11799" l="30066" r="30897" t="18289"/>
                    <a:stretch>
                      <a:fillRect/>
                    </a:stretch>
                  </pic:blipFill>
                  <pic:spPr>
                    <a:xfrm>
                      <a:off x="0" y="0"/>
                      <a:ext cx="1383637" cy="13954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4533900</wp:posOffset>
            </wp:positionH>
            <wp:positionV relativeFrom="paragraph">
              <wp:posOffset>533400</wp:posOffset>
            </wp:positionV>
            <wp:extent cx="1505352" cy="1400175"/>
            <wp:effectExtent b="0" l="0" r="0" t="0"/>
            <wp:wrapSquare wrapText="bothSides" distB="114300" distT="114300" distL="114300" distR="114300"/>
            <wp:docPr id="1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16595" l="31203" r="31580" t="21934"/>
                    <a:stretch>
                      <a:fillRect/>
                    </a:stretch>
                  </pic:blipFill>
                  <pic:spPr>
                    <a:xfrm>
                      <a:off x="0" y="0"/>
                      <a:ext cx="1505352" cy="1400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4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2867025</wp:posOffset>
            </wp:positionH>
            <wp:positionV relativeFrom="paragraph">
              <wp:posOffset>122192</wp:posOffset>
            </wp:positionV>
            <wp:extent cx="1336024" cy="1287567"/>
            <wp:effectExtent b="0" l="0" r="0" t="0"/>
            <wp:wrapSquare wrapText="bothSides" distB="114300" distT="114300" distL="114300" distR="114300"/>
            <wp:docPr id="1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21580" l="33358" r="35983" t="25952"/>
                    <a:stretch>
                      <a:fillRect/>
                    </a:stretch>
                  </pic:blipFill>
                  <pic:spPr>
                    <a:xfrm>
                      <a:off x="0" y="0"/>
                      <a:ext cx="1336024" cy="12875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5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6. Completa el crucigrama con los factores asociados a las condiciones de vida, explicando cada una.</w:t>
      </w:r>
    </w:p>
    <w:p w:rsidR="00000000" w:rsidDel="00000000" w:rsidP="00000000" w:rsidRDefault="00000000" w:rsidRPr="00000000" w14:paraId="0000002C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233363</wp:posOffset>
            </wp:positionH>
            <wp:positionV relativeFrom="paragraph">
              <wp:posOffset>371475</wp:posOffset>
            </wp:positionV>
            <wp:extent cx="5081588" cy="3905250"/>
            <wp:effectExtent b="0" l="0" r="0" t="0"/>
            <wp:wrapSquare wrapText="bothSides" distB="114300" distT="114300" distL="114300" distR="114300"/>
            <wp:docPr id="1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3"/>
                    <a:srcRect b="12338" l="0" r="13953" t="20906"/>
                    <a:stretch>
                      <a:fillRect/>
                    </a:stretch>
                  </pic:blipFill>
                  <pic:spPr>
                    <a:xfrm>
                      <a:off x="0" y="0"/>
                      <a:ext cx="5081588" cy="3905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D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60" w:line="259" w:lineRule="auto"/>
        <w:jc w:val="both"/>
        <w:rPr>
          <w:rFonts w:ascii="Comfortaa" w:cs="Comfortaa" w:eastAsia="Comfortaa" w:hAnsi="Comfortaa"/>
          <w:b w:val="1"/>
          <w:bCs w:val="1"/>
          <w:color w:val="783f04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7. Con el texto 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color w:val="783f04"/>
          <w:sz w:val="24"/>
          <w:szCs w:val="24"/>
          <w:rtl w:val="0"/>
        </w:rPr>
        <w:t xml:space="preserve">LA POBREZA EN EL GRAN SANTA FE.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 Marque más respuestas falsas y 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color w:val="783f04"/>
          <w:sz w:val="24"/>
          <w:szCs w:val="24"/>
          <w:rtl w:val="0"/>
        </w:rPr>
        <w:t xml:space="preserve">JUSTIFIQUE.</w:t>
      </w:r>
    </w:p>
    <w:p w:rsidR="00000000" w:rsidDel="00000000" w:rsidP="00000000" w:rsidRDefault="00000000" w:rsidRPr="00000000" w14:paraId="00000041">
      <w:pPr>
        <w:spacing w:after="160" w:line="259" w:lineRule="auto"/>
        <w:jc w:val="both"/>
        <w:rPr>
          <w:rFonts w:ascii="Comfortaa" w:cs="Comfortaa" w:eastAsia="Comfortaa" w:hAnsi="Comfortaa"/>
          <w:b w:val="1"/>
          <w:bCs w:val="1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sz w:val="24"/>
          <w:szCs w:val="24"/>
          <w:rtl w:val="0"/>
        </w:rPr>
        <w:t xml:space="preserve">___ El Gran Santa Fe esta ubicado en la zona central de la Argentina y comprende las ciudades de Santa Fe, Santo Tome, San Jose del Rincon y Monte Vera.</w:t>
      </w:r>
    </w:p>
    <w:p w:rsidR="00000000" w:rsidDel="00000000" w:rsidP="00000000" w:rsidRDefault="00000000" w:rsidRPr="00000000" w14:paraId="00000042">
      <w:pPr>
        <w:spacing w:after="160" w:line="259" w:lineRule="auto"/>
        <w:jc w:val="both"/>
        <w:rPr>
          <w:rFonts w:ascii="Comfortaa" w:cs="Comfortaa" w:eastAsia="Comfortaa" w:hAnsi="Comfortaa"/>
          <w:b w:val="1"/>
          <w:bCs w:val="1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sz w:val="24"/>
          <w:szCs w:val="24"/>
          <w:rtl w:val="0"/>
        </w:rPr>
        <w:t xml:space="preserve">___ Según el censo nacional de población, hogares y viviendas de 2010, el Gran Santa Fe tiene una población de 521.759</w:t>
      </w:r>
    </w:p>
    <w:p w:rsidR="00000000" w:rsidDel="00000000" w:rsidP="00000000" w:rsidRDefault="00000000" w:rsidRPr="00000000" w14:paraId="00000043">
      <w:pPr>
        <w:spacing w:after="160" w:line="259" w:lineRule="auto"/>
        <w:jc w:val="both"/>
        <w:rPr>
          <w:rFonts w:ascii="Comfortaa" w:cs="Comfortaa" w:eastAsia="Comfortaa" w:hAnsi="Comfortaa"/>
          <w:b w:val="1"/>
          <w:bCs w:val="1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sz w:val="24"/>
          <w:szCs w:val="24"/>
          <w:rtl w:val="0"/>
        </w:rPr>
        <w:t xml:space="preserve">___ La principal actividad económica del Gran Santa Fe estaba relacionada exclusivamente con la producción agrícola.</w:t>
      </w:r>
    </w:p>
    <w:p w:rsidR="00000000" w:rsidDel="00000000" w:rsidP="00000000" w:rsidRDefault="00000000" w:rsidRPr="00000000" w14:paraId="00000044">
      <w:pPr>
        <w:spacing w:after="160" w:line="259" w:lineRule="auto"/>
        <w:jc w:val="both"/>
        <w:rPr>
          <w:rFonts w:ascii="Comfortaa" w:cs="Comfortaa" w:eastAsia="Comfortaa" w:hAnsi="Comfortaa"/>
          <w:b w:val="1"/>
          <w:bCs w:val="1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sz w:val="24"/>
          <w:szCs w:val="24"/>
          <w:rtl w:val="0"/>
        </w:rPr>
        <w:t xml:space="preserve">___ La crisis del 2001 provocó que los niveles de desempleo, pobreza e indigencia aumentaron significativamente en el Gran Santa Fe.</w:t>
      </w:r>
    </w:p>
    <w:p w:rsidR="00000000" w:rsidDel="00000000" w:rsidP="00000000" w:rsidRDefault="00000000" w:rsidRPr="00000000" w14:paraId="00000045">
      <w:pPr>
        <w:spacing w:after="160" w:line="259" w:lineRule="auto"/>
        <w:jc w:val="both"/>
        <w:rPr>
          <w:rFonts w:ascii="Comfortaa" w:cs="Comfortaa" w:eastAsia="Comfortaa" w:hAnsi="Comfortaa"/>
          <w:b w:val="1"/>
          <w:bCs w:val="1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sz w:val="24"/>
          <w:szCs w:val="24"/>
          <w:rtl w:val="0"/>
        </w:rPr>
        <w:t xml:space="preserve">___ A partir del crecimiento económico permite eliminar completamente la desigualdad social en la periferia urbana del Gran Santa Fe.</w:t>
      </w:r>
    </w:p>
    <w:p w:rsidR="00000000" w:rsidDel="00000000" w:rsidP="00000000" w:rsidRDefault="00000000" w:rsidRPr="00000000" w14:paraId="00000046">
      <w:pPr>
        <w:spacing w:after="160" w:line="259" w:lineRule="auto"/>
        <w:jc w:val="both"/>
        <w:rPr>
          <w:rFonts w:ascii="Comfortaa" w:cs="Comfortaa" w:eastAsia="Comfortaa" w:hAnsi="Comfortaa"/>
          <w:b w:val="1"/>
          <w:bCs w:val="1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sz w:val="24"/>
          <w:szCs w:val="24"/>
          <w:rtl w:val="0"/>
        </w:rPr>
        <w:t xml:space="preserve">___ Según datos del INDEC correspondiente al primer semestre del 2010, el 11% de la población del Gran Santa Fe era pobre.</w:t>
      </w:r>
    </w:p>
    <w:p w:rsidR="00000000" w:rsidDel="00000000" w:rsidP="00000000" w:rsidRDefault="00000000" w:rsidRPr="00000000" w14:paraId="00000047">
      <w:pPr>
        <w:spacing w:after="160" w:line="259" w:lineRule="auto"/>
        <w:jc w:val="both"/>
        <w:rPr>
          <w:rFonts w:ascii="Comfortaa" w:cs="Comfortaa" w:eastAsia="Comfortaa" w:hAnsi="Comfortaa"/>
          <w:b w:val="1"/>
          <w:bCs w:val="1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sz w:val="24"/>
          <w:szCs w:val="24"/>
          <w:rtl w:val="0"/>
        </w:rPr>
        <w:t xml:space="preserve">___ En el primer semestre de 2010, el 3,8% de la población del Gran Santa Fe se encontraba en condiciones de indigencia.</w:t>
      </w:r>
    </w:p>
    <w:p w:rsidR="00000000" w:rsidDel="00000000" w:rsidP="00000000" w:rsidRDefault="00000000" w:rsidRPr="00000000" w14:paraId="00000048">
      <w:pPr>
        <w:spacing w:after="160" w:line="259" w:lineRule="auto"/>
        <w:jc w:val="both"/>
        <w:rPr>
          <w:rFonts w:ascii="Comfortaa" w:cs="Comfortaa" w:eastAsia="Comfortaa" w:hAnsi="Comfortaa"/>
          <w:b w:val="1"/>
          <w:bCs w:val="1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sz w:val="24"/>
          <w:szCs w:val="24"/>
          <w:rtl w:val="0"/>
        </w:rPr>
        <w:t xml:space="preserve">___ Los gráficos muestran que, entre 2003 y 2010, tanto la pobreza y la indigencia presentaron una tendencia general de disminución.</w:t>
      </w:r>
    </w:p>
    <w:p w:rsidR="00000000" w:rsidDel="00000000" w:rsidP="00000000" w:rsidRDefault="00000000" w:rsidRPr="00000000" w14:paraId="00000049">
      <w:pPr>
        <w:spacing w:after="160" w:line="259" w:lineRule="auto"/>
        <w:jc w:val="both"/>
        <w:rPr>
          <w:rFonts w:ascii="Comfortaa" w:cs="Comfortaa" w:eastAsia="Comfortaa" w:hAnsi="Comfortaa"/>
          <w:b w:val="1"/>
          <w:bCs w:val="1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sz w:val="24"/>
          <w:szCs w:val="24"/>
          <w:rtl w:val="0"/>
        </w:rPr>
        <w:t xml:space="preserve">___ Los indicadores de pobreza e indigencia permiten analizar algunos aspectos de la vida de la población.</w:t>
      </w:r>
    </w:p>
    <w:sectPr>
      <w:headerReference r:id="rId14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omic Sans MS"/>
  <w:font w:name="Comfortaa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3.png"/><Relationship Id="rId13" Type="http://schemas.openxmlformats.org/officeDocument/2006/relationships/image" Target="media/image2.jp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jpg"/><Relationship Id="rId8" Type="http://schemas.openxmlformats.org/officeDocument/2006/relationships/image" Target="media/image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-regular.ttf"/><Relationship Id="rId2" Type="http://schemas.openxmlformats.org/officeDocument/2006/relationships/font" Target="fonts/Comforta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zHC3MUrviENscux1c2zTKwpAjA==">CgMxLjA4AHIhMVhvRGduODF0YUl3Rmh4NU1sMWt6YnBkaG5MLWllYW03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