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160" w:line="259" w:lineRule="auto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4788225</wp:posOffset>
            </wp:positionH>
            <wp:positionV relativeFrom="paragraph">
              <wp:posOffset>114300</wp:posOffset>
            </wp:positionV>
            <wp:extent cx="938213" cy="938213"/>
            <wp:effectExtent b="0" l="0" r="0" t="0"/>
            <wp:wrapSquare wrapText="bothSides" distB="114300" distT="114300" distL="114300" distR="114300"/>
            <wp:docPr id="1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38213" cy="93821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color w:val="073763"/>
          <w:sz w:val="24"/>
          <w:szCs w:val="24"/>
          <w:u w:val="single"/>
          <w:rtl w:val="0"/>
        </w:rPr>
        <w:t xml:space="preserve">Materia: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 Geografía</w:t>
      </w:r>
    </w:p>
    <w:p w:rsidR="00000000" w:rsidDel="00000000" w:rsidP="00000000" w:rsidRDefault="00000000" w:rsidRPr="00000000" w14:paraId="00000003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color w:val="0b5394"/>
          <w:sz w:val="24"/>
          <w:szCs w:val="24"/>
          <w:u w:val="single"/>
          <w:rtl w:val="0"/>
        </w:rPr>
        <w:t xml:space="preserve">Profesor:</w:t>
      </w:r>
      <w:r w:rsidDel="00000000" w:rsidR="00000000" w:rsidRPr="00000000">
        <w:rPr>
          <w:rFonts w:ascii="Comfortaa" w:cs="Comfortaa" w:eastAsia="Comfortaa" w:hAnsi="Comfortaa"/>
          <w:b w:val="1"/>
          <w:bCs w:val="1"/>
          <w:color w:val="4a86e8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Albornoz Roberto, Julian</w:t>
      </w:r>
    </w:p>
    <w:p w:rsidR="00000000" w:rsidDel="00000000" w:rsidP="00000000" w:rsidRDefault="00000000" w:rsidRPr="00000000" w14:paraId="00000004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color w:val="3d85c6"/>
          <w:sz w:val="24"/>
          <w:szCs w:val="24"/>
          <w:u w:val="single"/>
          <w:rtl w:val="0"/>
        </w:rPr>
        <w:t xml:space="preserve">Año:</w:t>
      </w:r>
      <w:r w:rsidDel="00000000" w:rsidR="00000000" w:rsidRPr="00000000">
        <w:rPr>
          <w:rFonts w:ascii="Comfortaa" w:cs="Comfortaa" w:eastAsia="Comfortaa" w:hAnsi="Comfortaa"/>
          <w:color w:val="ff9900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5°año A</w:t>
      </w:r>
    </w:p>
    <w:p w:rsidR="00000000" w:rsidDel="00000000" w:rsidP="00000000" w:rsidRDefault="00000000" w:rsidRPr="00000000" w14:paraId="00000005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bookmarkStart w:colFirst="0" w:colLast="0" w:name="_gjdgxs" w:id="0"/>
      <w:bookmarkEnd w:id="0"/>
      <w:r w:rsidDel="00000000" w:rsidR="00000000" w:rsidRPr="00000000">
        <w:rPr>
          <w:rFonts w:ascii="Comic Sans MS" w:cs="Comic Sans MS" w:eastAsia="Comic Sans MS" w:hAnsi="Comic Sans MS"/>
          <w:b w:val="1"/>
          <w:bCs w:val="1"/>
          <w:color w:val="0000ff"/>
          <w:sz w:val="24"/>
          <w:szCs w:val="24"/>
          <w:u w:val="single"/>
          <w:rtl w:val="0"/>
        </w:rPr>
        <w:t xml:space="preserve">Fecha:</w:t>
      </w:r>
      <w:r w:rsidDel="00000000" w:rsidR="00000000" w:rsidRPr="00000000">
        <w:rPr>
          <w:rFonts w:ascii="Comfortaa" w:cs="Comfortaa" w:eastAsia="Comfortaa" w:hAnsi="Comfortaa"/>
          <w:b w:val="1"/>
          <w:bCs w:val="1"/>
          <w:color w:val="ff9900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28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-07-2026</w:t>
      </w:r>
    </w:p>
    <w:p w:rsidR="00000000" w:rsidDel="00000000" w:rsidP="00000000" w:rsidRDefault="00000000" w:rsidRPr="00000000" w14:paraId="00000006">
      <w:pPr>
        <w:spacing w:after="160" w:line="259" w:lineRule="auto"/>
        <w:jc w:val="both"/>
        <w:rPr>
          <w:rFonts w:ascii="Comfortaa" w:cs="Comfortaa" w:eastAsia="Comfortaa" w:hAnsi="Comfortaa"/>
          <w:sz w:val="26"/>
          <w:szCs w:val="26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color w:val="6fa8dc"/>
          <w:sz w:val="24"/>
          <w:szCs w:val="24"/>
          <w:u w:val="single"/>
          <w:rtl w:val="0"/>
        </w:rPr>
        <w:t xml:space="preserve">Bibliografía:</w:t>
      </w:r>
      <w:r w:rsidDel="00000000" w:rsidR="00000000" w:rsidRPr="00000000">
        <w:rPr>
          <w:rFonts w:ascii="Comfortaa" w:cs="Comfortaa" w:eastAsia="Comfortaa" w:hAnsi="Comfortaa"/>
          <w:color w:val="ff9900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Comfortaa Light" w:cs="Comfortaa Light" w:eastAsia="Comfortaa Light" w:hAnsi="Comfortaa Light"/>
          <w:sz w:val="24"/>
          <w:szCs w:val="24"/>
          <w:rtl w:val="0"/>
        </w:rPr>
        <w:t xml:space="preserve">Geografía 5. Sociedad y economía en la Argentina Actual. Editorial Huellas.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center"/>
        <w:rPr>
          <w:rFonts w:ascii="Comic Sans MS" w:cs="Comic Sans MS" w:eastAsia="Comic Sans MS" w:hAnsi="Comic Sans MS"/>
          <w:b w:val="1"/>
          <w:bCs w:val="1"/>
          <w:color w:val="073763"/>
          <w:sz w:val="28"/>
          <w:szCs w:val="28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color w:val="073763"/>
          <w:sz w:val="28"/>
          <w:szCs w:val="28"/>
          <w:u w:val="single"/>
          <w:rtl w:val="0"/>
        </w:rPr>
        <w:t xml:space="preserve">Trabajo Práctico n° 25</w:t>
      </w:r>
    </w:p>
    <w:p w:rsidR="00000000" w:rsidDel="00000000" w:rsidP="00000000" w:rsidRDefault="00000000" w:rsidRPr="00000000" w14:paraId="00000009">
      <w:pPr>
        <w:jc w:val="center"/>
        <w:rPr>
          <w:rFonts w:ascii="Comic Sans MS" w:cs="Comic Sans MS" w:eastAsia="Comic Sans MS" w:hAnsi="Comic Sans MS"/>
          <w:color w:val="073763"/>
          <w:sz w:val="28"/>
          <w:szCs w:val="28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color w:val="0b5394"/>
          <w:sz w:val="28"/>
          <w:szCs w:val="28"/>
          <w:u w:val="single"/>
          <w:rtl w:val="0"/>
        </w:rPr>
        <w:t xml:space="preserve">Tema:Movimientos de trabajadores desocupados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jc w:val="center"/>
        <w:rPr>
          <w:rFonts w:ascii="Comfortaa" w:cs="Comfortaa" w:eastAsia="Comfortaa" w:hAnsi="Comfortaa"/>
          <w:b w:val="1"/>
          <w:bCs w:val="1"/>
          <w:color w:val="ff9900"/>
          <w:sz w:val="26"/>
          <w:szCs w:val="2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rFonts w:ascii="Comfortaa" w:cs="Comfortaa" w:eastAsia="Comfortaa" w:hAnsi="Comfortaa"/>
          <w:color w:val="3d85c6"/>
        </w:rPr>
      </w:pPr>
      <w:r w:rsidDel="00000000" w:rsidR="00000000" w:rsidRPr="00000000">
        <w:rPr>
          <w:rFonts w:ascii="Comfortaa" w:cs="Comfortaa" w:eastAsia="Comfortaa" w:hAnsi="Comfortaa"/>
          <w:b w:val="1"/>
          <w:bCs w:val="1"/>
          <w:color w:val="3d85c6"/>
          <w:sz w:val="26"/>
          <w:szCs w:val="26"/>
          <w:u w:val="single"/>
          <w:rtl w:val="0"/>
        </w:rPr>
        <w:t xml:space="preserve">Actividades: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160" w:line="259" w:lineRule="auto"/>
        <w:ind w:left="0" w:firstLine="0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spacing w:after="0" w:afterAutospacing="0" w:line="259" w:lineRule="auto"/>
        <w:ind w:left="720" w:hanging="360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¿Qué significó la desocupación para la población obrera?¿Cómo trataron de resolver la desocupación?¿Quienes incentivaron estos movimientos?</w:t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spacing w:after="0" w:afterAutospacing="0" w:line="259" w:lineRule="auto"/>
        <w:ind w:left="720" w:hanging="360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¿En qué año se realizó el movimiento en Plaza de mayo?¿Quienes participaron? ¿De dónde provenían?</w:t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spacing w:after="0" w:afterAutospacing="0" w:line="259" w:lineRule="auto"/>
        <w:ind w:left="720" w:hanging="360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¿Cómo trataron de solucionar los problemas de la población desocupada?</w:t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spacing w:after="160" w:line="259" w:lineRule="auto"/>
        <w:ind w:left="720" w:hanging="360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Menciones el caso de la Unión de trabajadores desocupados de Salta y el de monte chingolo en Buenos Aires</w:t>
      </w:r>
    </w:p>
    <w:p w:rsidR="00000000" w:rsidDel="00000000" w:rsidP="00000000" w:rsidRDefault="00000000" w:rsidRPr="00000000" w14:paraId="00000011">
      <w:pPr>
        <w:spacing w:after="160" w:line="259" w:lineRule="auto"/>
        <w:ind w:left="720" w:firstLine="0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160" w:line="259" w:lineRule="auto"/>
        <w:ind w:left="0" w:firstLine="0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center"/>
        <w:rPr>
          <w:rFonts w:ascii="Amatic SC" w:cs="Amatic SC" w:eastAsia="Amatic SC" w:hAnsi="Amatic SC"/>
          <w:color w:val="0000ff"/>
          <w:sz w:val="38"/>
          <w:szCs w:val="38"/>
        </w:rPr>
      </w:pPr>
      <w:r w:rsidDel="00000000" w:rsidR="00000000" w:rsidRPr="00000000">
        <w:rPr>
          <w:rFonts w:ascii="Amatic SC" w:cs="Amatic SC" w:eastAsia="Amatic SC" w:hAnsi="Amatic SC"/>
          <w:b w:val="1"/>
          <w:bCs w:val="1"/>
          <w:color w:val="0000ff"/>
          <w:sz w:val="40"/>
          <w:szCs w:val="40"/>
          <w:u w:val="single"/>
          <w:rtl w:val="0"/>
        </w:rPr>
        <w:t xml:space="preserve">pag. 162-163</w:t>
      </w:r>
      <w:r w:rsidDel="00000000" w:rsidR="00000000" w:rsidRPr="00000000">
        <w:rPr>
          <w:rtl w:val="0"/>
        </w:rPr>
      </w:r>
    </w:p>
    <w:sectPr>
      <w:foot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  <w:font w:name="Comic Sans MS"/>
  <w:font w:name="Comfortaa Light">
    <w:embedRegular w:fontKey="{00000000-0000-0000-0000-000000000000}" r:id="rId1" w:subsetted="0"/>
    <w:embedBold w:fontKey="{00000000-0000-0000-0000-000000000000}" r:id="rId2" w:subsetted="0"/>
  </w:font>
  <w:font w:name="Amatic SC">
    <w:embedRegular w:fontKey="{00000000-0000-0000-0000-000000000000}" r:id="rId3" w:subsetted="0"/>
    <w:embedBold w:fontKey="{00000000-0000-0000-0000-000000000000}" r:id="rId4" w:subsetted="0"/>
  </w:font>
  <w:font w:name="Comfortaa">
    <w:embedRegular w:fontKey="{00000000-0000-0000-0000-000000000000}" r:id="rId5" w:subsetted="0"/>
    <w:embedBold w:fontKey="{00000000-0000-0000-0000-000000000000}" r:id="rId6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4">
    <w:pPr>
      <w:rPr/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s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jpg"/><Relationship Id="rId7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omfortaaLight-regular.ttf"/><Relationship Id="rId2" Type="http://schemas.openxmlformats.org/officeDocument/2006/relationships/font" Target="fonts/ComfortaaLight-bold.ttf"/><Relationship Id="rId3" Type="http://schemas.openxmlformats.org/officeDocument/2006/relationships/font" Target="fonts/AmaticSC-regular.ttf"/><Relationship Id="rId4" Type="http://schemas.openxmlformats.org/officeDocument/2006/relationships/font" Target="fonts/AmaticSC-bold.ttf"/><Relationship Id="rId5" Type="http://schemas.openxmlformats.org/officeDocument/2006/relationships/font" Target="fonts/Comfortaa-regular.ttf"/><Relationship Id="rId6" Type="http://schemas.openxmlformats.org/officeDocument/2006/relationships/font" Target="fonts/Comfortaa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