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Materia: Salud y adolescencia 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Profesora: Made Amira Zulema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4 año B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Bibliografía: Salud y adolescencia. Editorial Mandioca</w: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Trabajo Práctico N°29</w:t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 Cambios en la adolescencia</w:t>
      </w:r>
    </w:p>
    <w:p w:rsidR="00000000" w:rsidDel="00000000" w:rsidP="00000000" w:rsidRDefault="00000000" w:rsidRPr="00000000" w14:paraId="00000007">
      <w:pPr>
        <w:pStyle w:val="Heading2"/>
        <w:keepNext w:val="0"/>
        <w:keepLines w:val="0"/>
        <w:spacing w:after="80" w:before="360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lohe896f4pru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Leer  el texto “Cambios en la adolescencia”.página 60</w:t>
      </w:r>
    </w:p>
    <w:p w:rsidR="00000000" w:rsidDel="00000000" w:rsidP="00000000" w:rsidRDefault="00000000" w:rsidRPr="00000000" w14:paraId="00000009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Durante  esta etapa no solo cambia el cuerpo, sino también la forma de pensar, sentir y relacionarse con otras personas.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Los principales cambios son:</w:t>
      </w:r>
    </w:p>
    <w:p w:rsidR="00000000" w:rsidDel="00000000" w:rsidP="00000000" w:rsidRDefault="00000000" w:rsidRPr="00000000" w14:paraId="0000000B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Cambios físicos</w:t>
      </w:r>
    </w:p>
    <w:p w:rsidR="00000000" w:rsidDel="00000000" w:rsidP="00000000" w:rsidRDefault="00000000" w:rsidRPr="00000000" w14:paraId="0000000C">
      <w:pPr>
        <w:pStyle w:val="Heading1"/>
        <w:keepNext w:val="0"/>
        <w:keepLines w:val="0"/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Crecimiento corporal.</w:t>
      </w:r>
    </w:p>
    <w:p w:rsidR="00000000" w:rsidDel="00000000" w:rsidP="00000000" w:rsidRDefault="00000000" w:rsidRPr="00000000" w14:paraId="0000000D">
      <w:pPr>
        <w:pStyle w:val="Heading1"/>
        <w:keepNext w:val="0"/>
        <w:keepLines w:val="0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Desarrollo sexual.</w:t>
      </w:r>
    </w:p>
    <w:p w:rsidR="00000000" w:rsidDel="00000000" w:rsidP="00000000" w:rsidRDefault="00000000" w:rsidRPr="00000000" w14:paraId="0000000E">
      <w:pPr>
        <w:pStyle w:val="Heading1"/>
        <w:keepNext w:val="0"/>
        <w:keepLines w:val="0"/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Cambios hormonales.</w:t>
      </w:r>
    </w:p>
    <w:p w:rsidR="00000000" w:rsidDel="00000000" w:rsidP="00000000" w:rsidRDefault="00000000" w:rsidRPr="00000000" w14:paraId="0000000F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Cambios psicológicos</w:t>
      </w:r>
    </w:p>
    <w:p w:rsidR="00000000" w:rsidDel="00000000" w:rsidP="00000000" w:rsidRDefault="00000000" w:rsidRPr="00000000" w14:paraId="00000010">
      <w:pPr>
        <w:pStyle w:val="Heading1"/>
        <w:keepNext w:val="0"/>
        <w:keepLines w:val="0"/>
        <w:numPr>
          <w:ilvl w:val="0"/>
          <w:numId w:val="2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Búsqueda de la identidad.</w:t>
      </w:r>
    </w:p>
    <w:p w:rsidR="00000000" w:rsidDel="00000000" w:rsidP="00000000" w:rsidRDefault="00000000" w:rsidRPr="00000000" w14:paraId="00000011">
      <w:pPr>
        <w:pStyle w:val="Heading1"/>
        <w:keepNext w:val="0"/>
        <w:keepLines w:val="0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Mayor necesidad de independencia.</w:t>
      </w:r>
    </w:p>
    <w:p w:rsidR="00000000" w:rsidDel="00000000" w:rsidP="00000000" w:rsidRDefault="00000000" w:rsidRPr="00000000" w14:paraId="00000012">
      <w:pPr>
        <w:pStyle w:val="Heading1"/>
        <w:keepNext w:val="0"/>
        <w:keepLines w:val="0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Cambios en el estado de ánimo.</w:t>
      </w:r>
    </w:p>
    <w:p w:rsidR="00000000" w:rsidDel="00000000" w:rsidP="00000000" w:rsidRDefault="00000000" w:rsidRPr="00000000" w14:paraId="00000013">
      <w:pPr>
        <w:pStyle w:val="Heading1"/>
        <w:keepNext w:val="0"/>
        <w:keepLines w:val="0"/>
        <w:numPr>
          <w:ilvl w:val="0"/>
          <w:numId w:val="2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Desarrollo del pensamiento crítico.</w:t>
      </w:r>
    </w:p>
    <w:p w:rsidR="00000000" w:rsidDel="00000000" w:rsidP="00000000" w:rsidRDefault="00000000" w:rsidRPr="00000000" w14:paraId="00000014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Cambios sociales</w:t>
      </w:r>
    </w:p>
    <w:p w:rsidR="00000000" w:rsidDel="00000000" w:rsidP="00000000" w:rsidRDefault="00000000" w:rsidRPr="00000000" w14:paraId="00000015">
      <w:pPr>
        <w:pStyle w:val="Heading1"/>
        <w:keepNext w:val="0"/>
        <w:keepLines w:val="0"/>
        <w:numPr>
          <w:ilvl w:val="0"/>
          <w:numId w:val="3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Mayor importancia del grupo de amigos.</w:t>
      </w:r>
    </w:p>
    <w:p w:rsidR="00000000" w:rsidDel="00000000" w:rsidP="00000000" w:rsidRDefault="00000000" w:rsidRPr="00000000" w14:paraId="00000016">
      <w:pPr>
        <w:pStyle w:val="Heading1"/>
        <w:keepNext w:val="0"/>
        <w:keepLines w:val="0"/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Cambios en la relación con la familia.</w:t>
      </w:r>
    </w:p>
    <w:p w:rsidR="00000000" w:rsidDel="00000000" w:rsidP="00000000" w:rsidRDefault="00000000" w:rsidRPr="00000000" w14:paraId="00000017">
      <w:pPr>
        <w:pStyle w:val="Heading1"/>
        <w:keepNext w:val="0"/>
        <w:keepLines w:val="0"/>
        <w:numPr>
          <w:ilvl w:val="0"/>
          <w:numId w:val="3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sjsamwvoe50x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Influencia de redes sociales y medios de comunicación.</w:t>
      </w:r>
    </w:p>
    <w:p w:rsidR="00000000" w:rsidDel="00000000" w:rsidP="00000000" w:rsidRDefault="00000000" w:rsidRPr="00000000" w14:paraId="00000018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Responder:</w:t>
      </w:r>
    </w:p>
    <w:p w:rsidR="00000000" w:rsidDel="00000000" w:rsidP="00000000" w:rsidRDefault="00000000" w:rsidRPr="00000000" w14:paraId="00000019">
      <w:pPr>
        <w:pStyle w:val="Heading1"/>
        <w:keepNext w:val="0"/>
        <w:keepLines w:val="0"/>
        <w:numPr>
          <w:ilvl w:val="0"/>
          <w:numId w:val="4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¿Qué significa construir la identidad?</w:t>
      </w:r>
    </w:p>
    <w:p w:rsidR="00000000" w:rsidDel="00000000" w:rsidP="00000000" w:rsidRDefault="00000000" w:rsidRPr="00000000" w14:paraId="0000001A">
      <w:pPr>
        <w:pStyle w:val="Heading1"/>
        <w:keepNext w:val="0"/>
        <w:keepLines w:val="0"/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¿Por qué los amigos tienen tanta importancia durante la adolescencia?</w:t>
      </w:r>
    </w:p>
    <w:p w:rsidR="00000000" w:rsidDel="00000000" w:rsidP="00000000" w:rsidRDefault="00000000" w:rsidRPr="00000000" w14:paraId="0000001B">
      <w:pPr>
        <w:pStyle w:val="Heading1"/>
        <w:keepNext w:val="0"/>
        <w:keepLines w:val="0"/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¿Todos vivimos la adolescencia de la misma manera? Fundamentá.</w:t>
      </w:r>
    </w:p>
    <w:p w:rsidR="00000000" w:rsidDel="00000000" w:rsidP="00000000" w:rsidRDefault="00000000" w:rsidRPr="00000000" w14:paraId="0000001C">
      <w:pPr>
        <w:pStyle w:val="Heading1"/>
        <w:keepNext w:val="0"/>
        <w:keepLines w:val="0"/>
        <w:numPr>
          <w:ilvl w:val="0"/>
          <w:numId w:val="4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7tsx9u44rhoe" w:id="3"/>
      <w:bookmarkEnd w:id="3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¿Qué factores influyen en la identidad de una persona?</w:t>
      </w:r>
    </w:p>
    <w:p w:rsidR="00000000" w:rsidDel="00000000" w:rsidP="00000000" w:rsidRDefault="00000000" w:rsidRPr="00000000" w14:paraId="0000001D">
      <w:pPr>
        <w:pStyle w:val="Heading1"/>
        <w:keepNext w:val="0"/>
        <w:keepLines w:val="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8" w:top="1417" w:left="1134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25930" cy="971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-64873</wp:posOffset>
          </wp:positionH>
          <wp:positionV relativeFrom="paragraph">
            <wp:posOffset>-95248</wp:posOffset>
          </wp:positionV>
          <wp:extent cx="1112520" cy="113728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IRSNfOpBA+rgsfUr6HUTKP0qsQ==">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