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3C2B" w14:textId="0014B3CD" w:rsidR="001F5F8E" w:rsidRDefault="00000000" w:rsidP="00496EA7">
      <w:pPr>
        <w:spacing w:after="0" w:line="240" w:lineRule="auto"/>
        <w:jc w:val="both"/>
        <w:rPr>
          <w:sz w:val="24"/>
          <w:szCs w:val="24"/>
        </w:rPr>
      </w:pPr>
      <w:r>
        <w:rPr>
          <w:sz w:val="24"/>
          <w:szCs w:val="24"/>
        </w:rPr>
        <w:t>Materia: ATE</w:t>
      </w:r>
    </w:p>
    <w:p w14:paraId="6B0D179A" w14:textId="77777777" w:rsidR="001F5F8E" w:rsidRDefault="00000000" w:rsidP="00496EA7">
      <w:pPr>
        <w:spacing w:after="0" w:line="240" w:lineRule="auto"/>
        <w:jc w:val="both"/>
        <w:rPr>
          <w:sz w:val="24"/>
          <w:szCs w:val="24"/>
        </w:rPr>
      </w:pPr>
      <w:r>
        <w:rPr>
          <w:sz w:val="24"/>
          <w:szCs w:val="24"/>
        </w:rPr>
        <w:t xml:space="preserve">Profesor: Ana María Cosman </w:t>
      </w:r>
    </w:p>
    <w:p w14:paraId="2E5FE4E8" w14:textId="77777777" w:rsidR="001F5F8E" w:rsidRDefault="00000000" w:rsidP="00496EA7">
      <w:pPr>
        <w:spacing w:after="0" w:line="240" w:lineRule="auto"/>
        <w:jc w:val="both"/>
        <w:rPr>
          <w:sz w:val="24"/>
          <w:szCs w:val="24"/>
        </w:rPr>
      </w:pPr>
      <w:r>
        <w:rPr>
          <w:sz w:val="24"/>
          <w:szCs w:val="24"/>
        </w:rPr>
        <w:t>Curso: 4 B</w:t>
      </w:r>
    </w:p>
    <w:p w14:paraId="2FDD610A" w14:textId="77777777" w:rsidR="001F5F8E" w:rsidRDefault="001F5F8E">
      <w:pPr>
        <w:spacing w:after="0"/>
        <w:jc w:val="both"/>
        <w:rPr>
          <w:sz w:val="24"/>
          <w:szCs w:val="24"/>
        </w:rPr>
      </w:pPr>
    </w:p>
    <w:p w14:paraId="5AE07E6B" w14:textId="266DCC05" w:rsidR="001F5F8E" w:rsidRDefault="00000000" w:rsidP="00A92504">
      <w:pPr>
        <w:pBdr>
          <w:bottom w:val="single" w:sz="4" w:space="1" w:color="auto"/>
        </w:pBdr>
        <w:spacing w:after="0"/>
        <w:jc w:val="center"/>
        <w:rPr>
          <w:b/>
          <w:bCs/>
          <w:color w:val="000000"/>
          <w:sz w:val="32"/>
          <w:szCs w:val="32"/>
        </w:rPr>
      </w:pPr>
      <w:r>
        <w:rPr>
          <w:b/>
          <w:bCs/>
          <w:color w:val="000000"/>
          <w:sz w:val="32"/>
          <w:szCs w:val="32"/>
        </w:rPr>
        <w:t xml:space="preserve"> </w:t>
      </w:r>
      <w:r w:rsidR="00E43CD2">
        <w:rPr>
          <w:b/>
          <w:bCs/>
          <w:color w:val="000000"/>
          <w:sz w:val="32"/>
          <w:szCs w:val="32"/>
        </w:rPr>
        <w:t>Trabajo Practico</w:t>
      </w:r>
      <w:r w:rsidR="00C96EB4">
        <w:rPr>
          <w:b/>
          <w:bCs/>
          <w:color w:val="000000"/>
          <w:sz w:val="32"/>
          <w:szCs w:val="32"/>
        </w:rPr>
        <w:t xml:space="preserve"> REPASO </w:t>
      </w:r>
      <w:r w:rsidR="00E43CD2">
        <w:rPr>
          <w:b/>
          <w:bCs/>
          <w:color w:val="000000"/>
          <w:sz w:val="32"/>
          <w:szCs w:val="32"/>
        </w:rPr>
        <w:t xml:space="preserve"> </w:t>
      </w:r>
      <w:r w:rsidR="00C96EB4">
        <w:rPr>
          <w:b/>
          <w:bCs/>
          <w:color w:val="000000"/>
          <w:sz w:val="32"/>
          <w:szCs w:val="32"/>
        </w:rPr>
        <w:t>2</w:t>
      </w:r>
      <w:r w:rsidR="00675737">
        <w:rPr>
          <w:b/>
          <w:bCs/>
          <w:color w:val="000000"/>
          <w:sz w:val="32"/>
          <w:szCs w:val="32"/>
        </w:rPr>
        <w:t>1</w:t>
      </w:r>
    </w:p>
    <w:p w14:paraId="19897036" w14:textId="77777777" w:rsidR="00863A3C" w:rsidRDefault="00863A3C" w:rsidP="00863A3C">
      <w:pPr>
        <w:rPr>
          <w:b/>
          <w:bCs/>
          <w:color w:val="000000"/>
          <w:sz w:val="32"/>
          <w:szCs w:val="32"/>
        </w:rPr>
      </w:pPr>
      <w:r w:rsidRPr="00863A3C">
        <w:rPr>
          <w:b/>
          <w:bCs/>
          <w:color w:val="000000"/>
          <w:sz w:val="32"/>
          <w:szCs w:val="32"/>
        </w:rPr>
        <w:t xml:space="preserve">  ACTIVIDADES</w:t>
      </w:r>
    </w:p>
    <w:p w14:paraId="3C96B3A3" w14:textId="77777777" w:rsidR="00BA1A91" w:rsidRPr="00D22E28" w:rsidRDefault="00BA1A91" w:rsidP="00BA1A91">
      <w:pPr>
        <w:jc w:val="center"/>
        <w:rPr>
          <w:b/>
          <w:bCs/>
          <w:sz w:val="28"/>
          <w:szCs w:val="28"/>
        </w:rPr>
      </w:pPr>
      <w:r w:rsidRPr="00D22E28">
        <w:rPr>
          <w:b/>
          <w:bCs/>
          <w:sz w:val="28"/>
          <w:szCs w:val="28"/>
        </w:rPr>
        <w:t>Tema:  Manejo del estrés y la ansiedad</w:t>
      </w:r>
    </w:p>
    <w:p w14:paraId="0EF8BCE6"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Cuestionario de Repaso: Bienestar Emocional y Salud Mental</w:t>
      </w:r>
    </w:p>
    <w:p w14:paraId="77737AC6"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1. Según la Ley Nacional de Salud Mental N.º 26.657, ¿cómo se considera a las personas con padecimientos mentales?</w:t>
      </w:r>
    </w:p>
    <w:p w14:paraId="2439F91D" w14:textId="77777777" w:rsidR="00675737" w:rsidRPr="00675737" w:rsidRDefault="00675737" w:rsidP="00675737">
      <w:pPr>
        <w:numPr>
          <w:ilvl w:val="0"/>
          <w:numId w:val="15"/>
        </w:numPr>
        <w:jc w:val="both"/>
        <w:rPr>
          <w:rFonts w:asciiTheme="majorHAnsi" w:hAnsiTheme="majorHAnsi" w:cstheme="majorHAnsi"/>
          <w:sz w:val="24"/>
          <w:szCs w:val="24"/>
        </w:rPr>
      </w:pPr>
      <w:r w:rsidRPr="00675737">
        <w:rPr>
          <w:rFonts w:asciiTheme="majorHAnsi" w:hAnsiTheme="majorHAnsi" w:cstheme="majorHAnsi"/>
          <w:sz w:val="24"/>
          <w:szCs w:val="24"/>
        </w:rPr>
        <w:t>a) Como pacientes que deben ser aislados de la sociedad para su protección.</w:t>
      </w:r>
    </w:p>
    <w:p w14:paraId="5F1698B0" w14:textId="77777777" w:rsidR="00675737" w:rsidRPr="00675737" w:rsidRDefault="00675737" w:rsidP="00675737">
      <w:pPr>
        <w:numPr>
          <w:ilvl w:val="0"/>
          <w:numId w:val="15"/>
        </w:numPr>
        <w:jc w:val="both"/>
        <w:rPr>
          <w:rFonts w:asciiTheme="majorHAnsi" w:hAnsiTheme="majorHAnsi" w:cstheme="majorHAnsi"/>
          <w:sz w:val="24"/>
          <w:szCs w:val="24"/>
        </w:rPr>
      </w:pPr>
      <w:r w:rsidRPr="00675737">
        <w:rPr>
          <w:rFonts w:asciiTheme="majorHAnsi" w:hAnsiTheme="majorHAnsi" w:cstheme="majorHAnsi"/>
          <w:sz w:val="24"/>
          <w:szCs w:val="24"/>
        </w:rPr>
        <w:t>b) Como sujetos plenos de derechos con acceso a un abordaje integral y humanizado.</w:t>
      </w:r>
    </w:p>
    <w:p w14:paraId="00EC78E6" w14:textId="77777777" w:rsidR="00675737" w:rsidRPr="00675737" w:rsidRDefault="00675737" w:rsidP="00675737">
      <w:pPr>
        <w:numPr>
          <w:ilvl w:val="0"/>
          <w:numId w:val="15"/>
        </w:numPr>
        <w:jc w:val="both"/>
        <w:rPr>
          <w:rFonts w:asciiTheme="majorHAnsi" w:hAnsiTheme="majorHAnsi" w:cstheme="majorHAnsi"/>
          <w:sz w:val="24"/>
          <w:szCs w:val="24"/>
        </w:rPr>
      </w:pPr>
      <w:r w:rsidRPr="00675737">
        <w:rPr>
          <w:rFonts w:asciiTheme="majorHAnsi" w:hAnsiTheme="majorHAnsi" w:cstheme="majorHAnsi"/>
          <w:sz w:val="24"/>
          <w:szCs w:val="24"/>
        </w:rPr>
        <w:t>c) Como personas que carecen de autonomía para decidir sobre sus tratamientos.</w:t>
      </w:r>
    </w:p>
    <w:p w14:paraId="0AE6C4AF" w14:textId="77777777" w:rsidR="00675737" w:rsidRPr="00675737" w:rsidRDefault="00675737" w:rsidP="00675737">
      <w:pPr>
        <w:numPr>
          <w:ilvl w:val="0"/>
          <w:numId w:val="15"/>
        </w:numPr>
        <w:jc w:val="both"/>
        <w:rPr>
          <w:rFonts w:asciiTheme="majorHAnsi" w:hAnsiTheme="majorHAnsi" w:cstheme="majorHAnsi"/>
          <w:sz w:val="24"/>
          <w:szCs w:val="24"/>
        </w:rPr>
      </w:pPr>
      <w:r w:rsidRPr="00675737">
        <w:rPr>
          <w:rFonts w:asciiTheme="majorHAnsi" w:hAnsiTheme="majorHAnsi" w:cstheme="majorHAnsi"/>
          <w:sz w:val="24"/>
          <w:szCs w:val="24"/>
        </w:rPr>
        <w:t>d) Como sujetos cuya atención debe ser exclusivamente médica y psiquiátrica.</w:t>
      </w:r>
    </w:p>
    <w:p w14:paraId="521418BC"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2. ¿Qué implica la "alfabetización emocional" según la definición de Claude Steiner?</w:t>
      </w:r>
    </w:p>
    <w:p w14:paraId="6805BB40" w14:textId="77777777" w:rsidR="00675737" w:rsidRPr="00675737" w:rsidRDefault="00675737" w:rsidP="00675737">
      <w:pPr>
        <w:numPr>
          <w:ilvl w:val="0"/>
          <w:numId w:val="16"/>
        </w:numPr>
        <w:jc w:val="both"/>
        <w:rPr>
          <w:rFonts w:asciiTheme="majorHAnsi" w:hAnsiTheme="majorHAnsi" w:cstheme="majorHAnsi"/>
          <w:sz w:val="24"/>
          <w:szCs w:val="24"/>
        </w:rPr>
      </w:pPr>
      <w:r w:rsidRPr="00675737">
        <w:rPr>
          <w:rFonts w:asciiTheme="majorHAnsi" w:hAnsiTheme="majorHAnsi" w:cstheme="majorHAnsi"/>
          <w:sz w:val="24"/>
          <w:szCs w:val="24"/>
        </w:rPr>
        <w:t>a) La capacidad de reprimir las emociones para que no afecten el rendimiento escolar.</w:t>
      </w:r>
    </w:p>
    <w:p w14:paraId="3EED6B67" w14:textId="77777777" w:rsidR="00675737" w:rsidRPr="00675737" w:rsidRDefault="00675737" w:rsidP="00675737">
      <w:pPr>
        <w:numPr>
          <w:ilvl w:val="0"/>
          <w:numId w:val="16"/>
        </w:numPr>
        <w:jc w:val="both"/>
        <w:rPr>
          <w:rFonts w:asciiTheme="majorHAnsi" w:hAnsiTheme="majorHAnsi" w:cstheme="majorHAnsi"/>
          <w:sz w:val="24"/>
          <w:szCs w:val="24"/>
        </w:rPr>
      </w:pPr>
      <w:r w:rsidRPr="00675737">
        <w:rPr>
          <w:rFonts w:asciiTheme="majorHAnsi" w:hAnsiTheme="majorHAnsi" w:cstheme="majorHAnsi"/>
          <w:sz w:val="24"/>
          <w:szCs w:val="24"/>
        </w:rPr>
        <w:t>b) El estudio teórico de las partes del cerebro que controlan el miedo y la alegría.</w:t>
      </w:r>
    </w:p>
    <w:p w14:paraId="353E3080" w14:textId="77777777" w:rsidR="00675737" w:rsidRPr="00675737" w:rsidRDefault="00675737" w:rsidP="00675737">
      <w:pPr>
        <w:numPr>
          <w:ilvl w:val="0"/>
          <w:numId w:val="16"/>
        </w:numPr>
        <w:jc w:val="both"/>
        <w:rPr>
          <w:rFonts w:asciiTheme="majorHAnsi" w:hAnsiTheme="majorHAnsi" w:cstheme="majorHAnsi"/>
          <w:sz w:val="24"/>
          <w:szCs w:val="24"/>
        </w:rPr>
      </w:pPr>
      <w:r w:rsidRPr="00675737">
        <w:rPr>
          <w:rFonts w:asciiTheme="majorHAnsi" w:hAnsiTheme="majorHAnsi" w:cstheme="majorHAnsi"/>
          <w:sz w:val="24"/>
          <w:szCs w:val="24"/>
        </w:rPr>
        <w:t>c) La habilidad de comprender las emociones, escucharlas y expresarlas de manera productiva.</w:t>
      </w:r>
    </w:p>
    <w:p w14:paraId="2DD76F6D" w14:textId="77777777" w:rsidR="00675737" w:rsidRPr="00675737" w:rsidRDefault="00675737" w:rsidP="00675737">
      <w:pPr>
        <w:numPr>
          <w:ilvl w:val="0"/>
          <w:numId w:val="16"/>
        </w:numPr>
        <w:jc w:val="both"/>
        <w:rPr>
          <w:rFonts w:asciiTheme="majorHAnsi" w:hAnsiTheme="majorHAnsi" w:cstheme="majorHAnsi"/>
          <w:sz w:val="24"/>
          <w:szCs w:val="24"/>
        </w:rPr>
      </w:pPr>
      <w:r w:rsidRPr="00675737">
        <w:rPr>
          <w:rFonts w:asciiTheme="majorHAnsi" w:hAnsiTheme="majorHAnsi" w:cstheme="majorHAnsi"/>
          <w:sz w:val="24"/>
          <w:szCs w:val="24"/>
        </w:rPr>
        <w:t>d) La capacidad de sentir simpatía por los demás sin necesidad de hablar.</w:t>
      </w:r>
    </w:p>
    <w:p w14:paraId="3CDA62AB"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3. De acuerdo con Daniel Goleman, ¿cuál es la diferencia fundamental entre la empatía y la simpatía?</w:t>
      </w:r>
    </w:p>
    <w:p w14:paraId="21080B32" w14:textId="77777777" w:rsidR="00675737" w:rsidRPr="00675737" w:rsidRDefault="00675737" w:rsidP="00675737">
      <w:pPr>
        <w:numPr>
          <w:ilvl w:val="0"/>
          <w:numId w:val="17"/>
        </w:numPr>
        <w:jc w:val="both"/>
        <w:rPr>
          <w:rFonts w:asciiTheme="majorHAnsi" w:hAnsiTheme="majorHAnsi" w:cstheme="majorHAnsi"/>
          <w:sz w:val="24"/>
          <w:szCs w:val="24"/>
        </w:rPr>
      </w:pPr>
      <w:r w:rsidRPr="00675737">
        <w:rPr>
          <w:rFonts w:asciiTheme="majorHAnsi" w:hAnsiTheme="majorHAnsi" w:cstheme="majorHAnsi"/>
          <w:sz w:val="24"/>
          <w:szCs w:val="24"/>
        </w:rPr>
        <w:t>a) La empatía es un sentimiento de agrado, mientras que la simpatía es comprender al otro.</w:t>
      </w:r>
    </w:p>
    <w:p w14:paraId="4CA2452B" w14:textId="77777777" w:rsidR="00675737" w:rsidRPr="00675737" w:rsidRDefault="00675737" w:rsidP="00675737">
      <w:pPr>
        <w:numPr>
          <w:ilvl w:val="0"/>
          <w:numId w:val="17"/>
        </w:numPr>
        <w:jc w:val="both"/>
        <w:rPr>
          <w:rFonts w:asciiTheme="majorHAnsi" w:hAnsiTheme="majorHAnsi" w:cstheme="majorHAnsi"/>
          <w:sz w:val="24"/>
          <w:szCs w:val="24"/>
        </w:rPr>
      </w:pPr>
      <w:r w:rsidRPr="00675737">
        <w:rPr>
          <w:rFonts w:asciiTheme="majorHAnsi" w:hAnsiTheme="majorHAnsi" w:cstheme="majorHAnsi"/>
          <w:sz w:val="24"/>
          <w:szCs w:val="24"/>
        </w:rPr>
        <w:t>b) No hay diferencia, ambos términos se refieren a sentir lástima por el prójimo.</w:t>
      </w:r>
    </w:p>
    <w:p w14:paraId="084471D2" w14:textId="77777777" w:rsidR="00675737" w:rsidRPr="00675737" w:rsidRDefault="00675737" w:rsidP="00675737">
      <w:pPr>
        <w:numPr>
          <w:ilvl w:val="0"/>
          <w:numId w:val="17"/>
        </w:numPr>
        <w:jc w:val="both"/>
        <w:rPr>
          <w:rFonts w:asciiTheme="majorHAnsi" w:hAnsiTheme="majorHAnsi" w:cstheme="majorHAnsi"/>
          <w:sz w:val="24"/>
          <w:szCs w:val="24"/>
        </w:rPr>
      </w:pPr>
      <w:r w:rsidRPr="00675737">
        <w:rPr>
          <w:rFonts w:asciiTheme="majorHAnsi" w:hAnsiTheme="majorHAnsi" w:cstheme="majorHAnsi"/>
          <w:sz w:val="24"/>
          <w:szCs w:val="24"/>
        </w:rPr>
        <w:t>c) La empatía implica comprender y ponerse en el lugar del otro, mientras que la simpatía consiste en sentir agrado o preocupación sin necesariamente comprender la experiencia ajena.</w:t>
      </w:r>
    </w:p>
    <w:p w14:paraId="44CF27AE" w14:textId="77777777" w:rsidR="00675737" w:rsidRDefault="00675737" w:rsidP="00675737">
      <w:pPr>
        <w:numPr>
          <w:ilvl w:val="0"/>
          <w:numId w:val="17"/>
        </w:numPr>
        <w:jc w:val="both"/>
        <w:rPr>
          <w:rFonts w:asciiTheme="majorHAnsi" w:hAnsiTheme="majorHAnsi" w:cstheme="majorHAnsi"/>
          <w:sz w:val="24"/>
          <w:szCs w:val="24"/>
        </w:rPr>
      </w:pPr>
      <w:r w:rsidRPr="00675737">
        <w:rPr>
          <w:rFonts w:asciiTheme="majorHAnsi" w:hAnsiTheme="majorHAnsi" w:cstheme="majorHAnsi"/>
          <w:sz w:val="24"/>
          <w:szCs w:val="24"/>
        </w:rPr>
        <w:t>d) La simpatía es una capacidad psicológica y la empatía es una reacción biológica.</w:t>
      </w:r>
    </w:p>
    <w:p w14:paraId="398C01DA" w14:textId="77777777" w:rsidR="00675737" w:rsidRDefault="00675737" w:rsidP="00675737">
      <w:pPr>
        <w:jc w:val="both"/>
        <w:rPr>
          <w:rFonts w:asciiTheme="majorHAnsi" w:hAnsiTheme="majorHAnsi" w:cstheme="majorHAnsi"/>
          <w:sz w:val="24"/>
          <w:szCs w:val="24"/>
        </w:rPr>
      </w:pPr>
    </w:p>
    <w:p w14:paraId="06E2863D" w14:textId="77777777" w:rsidR="00675737" w:rsidRDefault="00675737" w:rsidP="00675737">
      <w:pPr>
        <w:jc w:val="both"/>
        <w:rPr>
          <w:rFonts w:asciiTheme="majorHAnsi" w:hAnsiTheme="majorHAnsi" w:cstheme="majorHAnsi"/>
          <w:sz w:val="24"/>
          <w:szCs w:val="24"/>
        </w:rPr>
      </w:pPr>
    </w:p>
    <w:p w14:paraId="4F238BBF" w14:textId="77777777" w:rsidR="00675737" w:rsidRPr="00675737" w:rsidRDefault="00675737" w:rsidP="00675737">
      <w:pPr>
        <w:jc w:val="both"/>
        <w:rPr>
          <w:rFonts w:asciiTheme="majorHAnsi" w:hAnsiTheme="majorHAnsi" w:cstheme="majorHAnsi"/>
          <w:sz w:val="24"/>
          <w:szCs w:val="24"/>
        </w:rPr>
      </w:pPr>
    </w:p>
    <w:p w14:paraId="5A32265C"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lastRenderedPageBreak/>
        <w:t>4. ¿Cómo define Hans Selye el estrés en comparación con la visión tradicional negativa?</w:t>
      </w:r>
    </w:p>
    <w:p w14:paraId="50F683B1" w14:textId="77777777" w:rsidR="00675737" w:rsidRPr="00675737" w:rsidRDefault="00675737" w:rsidP="00675737">
      <w:pPr>
        <w:numPr>
          <w:ilvl w:val="0"/>
          <w:numId w:val="18"/>
        </w:numPr>
        <w:jc w:val="both"/>
        <w:rPr>
          <w:rFonts w:asciiTheme="majorHAnsi" w:hAnsiTheme="majorHAnsi" w:cstheme="majorHAnsi"/>
          <w:sz w:val="24"/>
          <w:szCs w:val="24"/>
        </w:rPr>
      </w:pPr>
      <w:r w:rsidRPr="00675737">
        <w:rPr>
          <w:rFonts w:asciiTheme="majorHAnsi" w:hAnsiTheme="majorHAnsi" w:cstheme="majorHAnsi"/>
          <w:sz w:val="24"/>
          <w:szCs w:val="24"/>
        </w:rPr>
        <w:t>a) Como una enfermedad mental que debe evitarse a toda costa en la vida cotidiana.</w:t>
      </w:r>
    </w:p>
    <w:p w14:paraId="1C270933" w14:textId="77777777" w:rsidR="00675737" w:rsidRPr="00675737" w:rsidRDefault="00675737" w:rsidP="00675737">
      <w:pPr>
        <w:numPr>
          <w:ilvl w:val="0"/>
          <w:numId w:val="18"/>
        </w:numPr>
        <w:jc w:val="both"/>
        <w:rPr>
          <w:rFonts w:asciiTheme="majorHAnsi" w:hAnsiTheme="majorHAnsi" w:cstheme="majorHAnsi"/>
          <w:sz w:val="24"/>
          <w:szCs w:val="24"/>
        </w:rPr>
      </w:pPr>
      <w:r w:rsidRPr="00675737">
        <w:rPr>
          <w:rFonts w:asciiTheme="majorHAnsi" w:hAnsiTheme="majorHAnsi" w:cstheme="majorHAnsi"/>
          <w:sz w:val="24"/>
          <w:szCs w:val="24"/>
        </w:rPr>
        <w:t>b) Como la respuesta natural del organismo frente a cualquier demanda o cambio que requiere adaptación, la cual puede ayudar a reaccionar mejor en ciertas situaciones.</w:t>
      </w:r>
    </w:p>
    <w:p w14:paraId="2098B296" w14:textId="77777777" w:rsidR="00675737" w:rsidRPr="00675737" w:rsidRDefault="00675737" w:rsidP="00675737">
      <w:pPr>
        <w:numPr>
          <w:ilvl w:val="0"/>
          <w:numId w:val="18"/>
        </w:numPr>
        <w:jc w:val="both"/>
        <w:rPr>
          <w:rFonts w:asciiTheme="majorHAnsi" w:hAnsiTheme="majorHAnsi" w:cstheme="majorHAnsi"/>
          <w:sz w:val="24"/>
          <w:szCs w:val="24"/>
        </w:rPr>
      </w:pPr>
      <w:r w:rsidRPr="00675737">
        <w:rPr>
          <w:rFonts w:asciiTheme="majorHAnsi" w:hAnsiTheme="majorHAnsi" w:cstheme="majorHAnsi"/>
          <w:sz w:val="24"/>
          <w:szCs w:val="24"/>
        </w:rPr>
        <w:t>c) Como un miedo irracional ante peligros que no existen en la realidad inmediata.</w:t>
      </w:r>
    </w:p>
    <w:p w14:paraId="1D07DBCB" w14:textId="77777777" w:rsidR="00675737" w:rsidRPr="00675737" w:rsidRDefault="00675737" w:rsidP="00675737">
      <w:pPr>
        <w:numPr>
          <w:ilvl w:val="0"/>
          <w:numId w:val="18"/>
        </w:numPr>
        <w:jc w:val="both"/>
        <w:rPr>
          <w:rFonts w:asciiTheme="majorHAnsi" w:hAnsiTheme="majorHAnsi" w:cstheme="majorHAnsi"/>
          <w:sz w:val="24"/>
          <w:szCs w:val="24"/>
        </w:rPr>
      </w:pPr>
      <w:r w:rsidRPr="00675737">
        <w:rPr>
          <w:rFonts w:asciiTheme="majorHAnsi" w:hAnsiTheme="majorHAnsi" w:cstheme="majorHAnsi"/>
          <w:sz w:val="24"/>
          <w:szCs w:val="24"/>
        </w:rPr>
        <w:t>d) Como la incapacidad de organizar el tiempo cuando hay muchas tareas pendientes.</w:t>
      </w:r>
    </w:p>
    <w:p w14:paraId="5187B02B"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5. Según Aaron T. Beck, ¿cuál es la característica principal de la ansiedad?</w:t>
      </w:r>
    </w:p>
    <w:p w14:paraId="5D7E4F04" w14:textId="77777777" w:rsidR="00675737" w:rsidRPr="00675737" w:rsidRDefault="00675737" w:rsidP="00675737">
      <w:pPr>
        <w:numPr>
          <w:ilvl w:val="0"/>
          <w:numId w:val="19"/>
        </w:numPr>
        <w:jc w:val="both"/>
        <w:rPr>
          <w:rFonts w:asciiTheme="majorHAnsi" w:hAnsiTheme="majorHAnsi" w:cstheme="majorHAnsi"/>
          <w:sz w:val="24"/>
          <w:szCs w:val="24"/>
        </w:rPr>
      </w:pPr>
      <w:r w:rsidRPr="00675737">
        <w:rPr>
          <w:rFonts w:asciiTheme="majorHAnsi" w:hAnsiTheme="majorHAnsi" w:cstheme="majorHAnsi"/>
          <w:sz w:val="24"/>
          <w:szCs w:val="24"/>
        </w:rPr>
        <w:t>a) Una respuesta física de calma ante los desafíos del entorno.</w:t>
      </w:r>
    </w:p>
    <w:p w14:paraId="51AA2DC9" w14:textId="77777777" w:rsidR="00675737" w:rsidRPr="00675737" w:rsidRDefault="00675737" w:rsidP="00675737">
      <w:pPr>
        <w:numPr>
          <w:ilvl w:val="0"/>
          <w:numId w:val="19"/>
        </w:numPr>
        <w:jc w:val="both"/>
        <w:rPr>
          <w:rFonts w:asciiTheme="majorHAnsi" w:hAnsiTheme="majorHAnsi" w:cstheme="majorHAnsi"/>
          <w:sz w:val="24"/>
          <w:szCs w:val="24"/>
        </w:rPr>
      </w:pPr>
      <w:r w:rsidRPr="00675737">
        <w:rPr>
          <w:rFonts w:asciiTheme="majorHAnsi" w:hAnsiTheme="majorHAnsi" w:cstheme="majorHAnsi"/>
          <w:sz w:val="24"/>
          <w:szCs w:val="24"/>
        </w:rPr>
        <w:t>b) El sentimiento de alegría extrema ante situaciones nuevas.</w:t>
      </w:r>
    </w:p>
    <w:p w14:paraId="08AB4FFD" w14:textId="77777777" w:rsidR="00675737" w:rsidRPr="00675737" w:rsidRDefault="00675737" w:rsidP="00675737">
      <w:pPr>
        <w:numPr>
          <w:ilvl w:val="0"/>
          <w:numId w:val="19"/>
        </w:numPr>
        <w:jc w:val="both"/>
        <w:rPr>
          <w:rFonts w:asciiTheme="majorHAnsi" w:hAnsiTheme="majorHAnsi" w:cstheme="majorHAnsi"/>
          <w:sz w:val="24"/>
          <w:szCs w:val="24"/>
        </w:rPr>
      </w:pPr>
      <w:r w:rsidRPr="00675737">
        <w:rPr>
          <w:rFonts w:asciiTheme="majorHAnsi" w:hAnsiTheme="majorHAnsi" w:cstheme="majorHAnsi"/>
          <w:sz w:val="24"/>
          <w:szCs w:val="24"/>
        </w:rPr>
        <w:t>c) Una emoción caracterizada por la preocupación, tensión o miedo ante situaciones percibidas como amenazantes, incluso si el peligro no es real o inmediato.</w:t>
      </w:r>
    </w:p>
    <w:p w14:paraId="2F2859D4" w14:textId="77777777" w:rsidR="00675737" w:rsidRPr="00675737" w:rsidRDefault="00675737" w:rsidP="00675737">
      <w:pPr>
        <w:numPr>
          <w:ilvl w:val="0"/>
          <w:numId w:val="19"/>
        </w:numPr>
        <w:jc w:val="both"/>
        <w:rPr>
          <w:rFonts w:asciiTheme="majorHAnsi" w:hAnsiTheme="majorHAnsi" w:cstheme="majorHAnsi"/>
          <w:sz w:val="24"/>
          <w:szCs w:val="24"/>
        </w:rPr>
      </w:pPr>
      <w:r w:rsidRPr="00675737">
        <w:rPr>
          <w:rFonts w:asciiTheme="majorHAnsi" w:hAnsiTheme="majorHAnsi" w:cstheme="majorHAnsi"/>
          <w:sz w:val="24"/>
          <w:szCs w:val="24"/>
        </w:rPr>
        <w:t>d) La habilidad de resolver problemas complejos de manera lógica y rápida.</w:t>
      </w:r>
    </w:p>
    <w:p w14:paraId="110C7842" w14:textId="0B9EB1C4" w:rsidR="00675737" w:rsidRPr="00675737" w:rsidRDefault="00675737" w:rsidP="00675737">
      <w:pPr>
        <w:jc w:val="both"/>
        <w:rPr>
          <w:rFonts w:asciiTheme="majorHAnsi" w:hAnsiTheme="majorHAnsi" w:cstheme="majorHAnsi"/>
          <w:sz w:val="24"/>
          <w:szCs w:val="24"/>
        </w:rPr>
      </w:pPr>
      <w:r>
        <w:rPr>
          <w:rFonts w:asciiTheme="majorHAnsi" w:hAnsiTheme="majorHAnsi" w:cstheme="majorHAnsi"/>
          <w:sz w:val="24"/>
          <w:szCs w:val="24"/>
        </w:rPr>
        <w:t>P</w:t>
      </w:r>
      <w:r w:rsidRPr="00675737">
        <w:rPr>
          <w:rFonts w:asciiTheme="majorHAnsi" w:hAnsiTheme="majorHAnsi" w:cstheme="majorHAnsi"/>
          <w:sz w:val="24"/>
          <w:szCs w:val="24"/>
        </w:rPr>
        <w:t>reguntas de relación y análisis que integran los conceptos fundamentales de los trabajos prácticos realizados:</w:t>
      </w:r>
    </w:p>
    <w:p w14:paraId="266E3E84"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1. Relación entre Marco Legal y Práctica Cotidiana</w:t>
      </w:r>
    </w:p>
    <w:p w14:paraId="6E610CD1"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Considerando que la Ley Nacional de Salud Mental N.º 26.657 define a las personas con padecimientos mentales como sujetos plenos de derechos y promueve un abordaje interdisciplinario (psicología, trabajo social, medicina):</w:t>
      </w:r>
    </w:p>
    <w:p w14:paraId="1C3596FA" w14:textId="77777777" w:rsidR="00675737" w:rsidRPr="00675737" w:rsidRDefault="00675737" w:rsidP="00675737">
      <w:pPr>
        <w:numPr>
          <w:ilvl w:val="0"/>
          <w:numId w:val="20"/>
        </w:numPr>
        <w:jc w:val="both"/>
        <w:rPr>
          <w:rFonts w:asciiTheme="majorHAnsi" w:hAnsiTheme="majorHAnsi" w:cstheme="majorHAnsi"/>
          <w:sz w:val="24"/>
          <w:szCs w:val="24"/>
        </w:rPr>
      </w:pPr>
      <w:r w:rsidRPr="00675737">
        <w:rPr>
          <w:rFonts w:asciiTheme="majorHAnsi" w:hAnsiTheme="majorHAnsi" w:cstheme="majorHAnsi"/>
          <w:sz w:val="24"/>
          <w:szCs w:val="24"/>
        </w:rPr>
        <w:t>Pregunta: ¿Cómo se relaciona el concepto de alfabetización emocional (la habilidad de escuchar y expresar emociones de forma productiva) con el cumplimiento de estos derechos en la vida diaria? Analicen si el hecho de que un adolescente pueda "nombrar lo que siente" ayuda a evitar el aislamiento o la vulneración de sus derechos que la ley busca prevenir.</w:t>
      </w:r>
    </w:p>
    <w:p w14:paraId="4EEDC1C5"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2. Análisis de Situaciones: Estrés, Ansiedad y Empatía</w:t>
      </w:r>
    </w:p>
    <w:p w14:paraId="122F9150" w14:textId="77777777" w:rsidR="00675737" w:rsidRPr="00675737" w:rsidRDefault="00675737" w:rsidP="00675737">
      <w:pPr>
        <w:jc w:val="both"/>
        <w:rPr>
          <w:rFonts w:asciiTheme="majorHAnsi" w:hAnsiTheme="majorHAnsi" w:cstheme="majorHAnsi"/>
          <w:sz w:val="24"/>
          <w:szCs w:val="24"/>
        </w:rPr>
      </w:pPr>
      <w:r w:rsidRPr="00675737">
        <w:rPr>
          <w:rFonts w:asciiTheme="majorHAnsi" w:hAnsiTheme="majorHAnsi" w:cstheme="majorHAnsi"/>
          <w:sz w:val="24"/>
          <w:szCs w:val="24"/>
        </w:rPr>
        <w:t>Hans Selye define el estrés como una respuesta de adaptación, mientras que Aaron Beck describe la ansiedad como una preocupación ante amenazas percibidas, incluso si no son reales. Por otro lado, la empatía es la capacidad de comprender la perspectiva ajena.</w:t>
      </w:r>
    </w:p>
    <w:p w14:paraId="45E66F5F" w14:textId="3508BA66" w:rsidR="00675737" w:rsidRPr="00675737" w:rsidRDefault="00675737" w:rsidP="00675737">
      <w:pPr>
        <w:numPr>
          <w:ilvl w:val="0"/>
          <w:numId w:val="21"/>
        </w:numPr>
        <w:jc w:val="both"/>
        <w:rPr>
          <w:rFonts w:asciiTheme="majorHAnsi" w:hAnsiTheme="majorHAnsi" w:cstheme="majorHAnsi"/>
          <w:sz w:val="24"/>
          <w:szCs w:val="24"/>
        </w:rPr>
      </w:pPr>
      <w:r w:rsidRPr="00675737">
        <w:rPr>
          <w:rFonts w:asciiTheme="majorHAnsi" w:hAnsiTheme="majorHAnsi" w:cstheme="majorHAnsi"/>
          <w:sz w:val="24"/>
          <w:szCs w:val="24"/>
        </w:rPr>
        <w:t>Pregunta: Si un compañero está atravesando una situación de ansiedad por una exposición oral y manifiesta síntomas físicos (el color "amarillo" del semáforo del estrés), ¿cuál es la diferencia entre responder con simpatía y responder con empatía? Fundamenten cuál de estas dos actitudes favorece mejor la regulación emocional de ese compañero en el ámbito escolar</w:t>
      </w:r>
      <w:r w:rsidR="00CB0B39">
        <w:rPr>
          <w:rFonts w:asciiTheme="majorHAnsi" w:hAnsiTheme="majorHAnsi" w:cstheme="majorHAnsi"/>
          <w:sz w:val="24"/>
          <w:szCs w:val="24"/>
        </w:rPr>
        <w:t>.</w:t>
      </w:r>
    </w:p>
    <w:p w14:paraId="7D324A26" w14:textId="77777777" w:rsidR="00C96EB4" w:rsidRDefault="00C96EB4" w:rsidP="00C96EB4">
      <w:pPr>
        <w:jc w:val="both"/>
        <w:rPr>
          <w:rFonts w:asciiTheme="minorHAnsi" w:hAnsiTheme="minorHAnsi"/>
          <w:b/>
          <w:bCs/>
          <w:sz w:val="24"/>
          <w:szCs w:val="24"/>
        </w:rPr>
      </w:pPr>
    </w:p>
    <w:sectPr w:rsidR="00C96EB4" w:rsidSect="00675737">
      <w:headerReference w:type="default" r:id="rId7"/>
      <w:pgSz w:w="11906" w:h="16838"/>
      <w:pgMar w:top="1417" w:right="1133" w:bottom="993"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37EC" w14:textId="77777777" w:rsidR="00AC47B0" w:rsidRDefault="00AC47B0">
      <w:pPr>
        <w:spacing w:after="0" w:line="240" w:lineRule="auto"/>
      </w:pPr>
      <w:r>
        <w:separator/>
      </w:r>
    </w:p>
  </w:endnote>
  <w:endnote w:type="continuationSeparator" w:id="0">
    <w:p w14:paraId="3D7B9FB5" w14:textId="77777777" w:rsidR="00AC47B0" w:rsidRDefault="00AC4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121487D-69D7-4E4F-9FC5-115BCC5D05C5}"/>
    <w:embedBold r:id="rId2" w:fontKey="{D316672D-036A-4EBA-8001-F1C292B7436B}"/>
    <w:embedItalic r:id="rId3" w:fontKey="{5CA8493A-CB7D-444A-8E0D-127E22E32DAF}"/>
  </w:font>
  <w:font w:name="Cambria">
    <w:panose1 w:val="02040503050406030204"/>
    <w:charset w:val="00"/>
    <w:family w:val="roman"/>
    <w:pitch w:val="variable"/>
    <w:sig w:usb0="E00006FF" w:usb1="420024FF" w:usb2="02000000" w:usb3="00000000" w:csb0="0000019F" w:csb1="00000000"/>
    <w:embedRegular r:id="rId4" w:fontKey="{1F9BB848-52DE-4AD0-9547-3CD9F16E9296}"/>
    <w:embedBold r:id="rId5" w:fontKey="{D430725E-E89E-44AE-AAAB-B5CC8E7EDF3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160A4" w14:textId="77777777" w:rsidR="00AC47B0" w:rsidRDefault="00AC47B0">
      <w:pPr>
        <w:spacing w:after="0" w:line="240" w:lineRule="auto"/>
      </w:pPr>
      <w:r>
        <w:separator/>
      </w:r>
    </w:p>
  </w:footnote>
  <w:footnote w:type="continuationSeparator" w:id="0">
    <w:p w14:paraId="1C73B65A" w14:textId="77777777" w:rsidR="00AC47B0" w:rsidRDefault="00AC4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0DAE6" w14:textId="77777777" w:rsidR="001F5F8E" w:rsidRDefault="00000000">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4743AFC6" wp14:editId="0ABB1CD2">
          <wp:simplePos x="0" y="0"/>
          <wp:positionH relativeFrom="column">
            <wp:posOffset>-64874</wp:posOffset>
          </wp:positionH>
          <wp:positionV relativeFrom="paragraph">
            <wp:posOffset>-95249</wp:posOffset>
          </wp:positionV>
          <wp:extent cx="1112520" cy="1137285"/>
          <wp:effectExtent l="0" t="0" r="0" b="0"/>
          <wp:wrapNone/>
          <wp:docPr id="17686870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12520" cy="1137285"/>
                  </a:xfrm>
                  <a:prstGeom prst="rect">
                    <a:avLst/>
                  </a:prstGeom>
                  <a:ln/>
                </pic:spPr>
              </pic:pic>
            </a:graphicData>
          </a:graphic>
        </wp:anchor>
      </w:drawing>
    </w:r>
    <w:r>
      <w:rPr>
        <w:noProof/>
      </w:rPr>
      <mc:AlternateContent>
        <mc:Choice Requires="wps">
          <w:drawing>
            <wp:anchor distT="45720" distB="45720" distL="114300" distR="114300" simplePos="0" relativeHeight="251659264" behindDoc="0" locked="0" layoutInCell="1" hidden="0" allowOverlap="1" wp14:anchorId="474D4841" wp14:editId="7AD9C6A4">
              <wp:simplePos x="0" y="0"/>
              <wp:positionH relativeFrom="column">
                <wp:posOffset>1245870</wp:posOffset>
              </wp:positionH>
              <wp:positionV relativeFrom="paragraph">
                <wp:posOffset>6351</wp:posOffset>
              </wp:positionV>
              <wp:extent cx="1706880" cy="952500"/>
              <wp:effectExtent l="0" t="0" r="26670" b="1905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14:paraId="0FA68A67" w14:textId="77777777" w:rsidR="005D696B" w:rsidRPr="003C0D6D" w:rsidRDefault="00000000"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14:paraId="0318389C" w14:textId="77777777" w:rsidR="005D696B" w:rsidRPr="003C0D6D" w:rsidRDefault="00000000"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14:paraId="53406C12" w14:textId="77777777" w:rsidR="005D696B" w:rsidRPr="003C0D6D" w:rsidRDefault="00000000"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14:paraId="697EDF9B" w14:textId="77777777" w:rsidR="005D696B" w:rsidRPr="003C0D6D" w:rsidRDefault="00000000"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14:paraId="435531D2" w14:textId="77777777" w:rsidR="005D696B" w:rsidRDefault="005D696B"/>
                      </w:txbxContent>
                    </wps:txbx>
                    <wps:bodyPr rot="0" vert="horz" wrap="square" lIns="91440" tIns="45720" rIns="91440" bIns="45720" anchor="t" anchorCtr="0">
                      <a:noAutofit/>
                    </wps:bodyPr>
                  </wps:wsp>
                </a:graphicData>
              </a:graphic>
            </wp:anchor>
          </w:drawing>
        </mc:Choice>
        <mc:Fallback>
          <w:pict>
            <v:shapetype w14:anchorId="474D4841" id="_x0000_t202" coordsize="21600,21600" o:spt="202" path="m,l,21600r21600,l21600,xe">
              <v:stroke joinstyle="miter"/>
              <v:path gradientshapeok="t" o:connecttype="rect"/>
            </v:shapetype>
            <v:shape id="Cuadro de texto 1" o:spid="_x0000_s1026" type="#_x0000_t202" style="position:absolute;margin-left:98.1pt;margin-top:.5pt;width:134.4pt;height:7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" strokecolor="white [3212]">
              <v:textbox>
                <w:txbxContent>
                  <w:p w14:paraId="0FA68A67" w14:textId="77777777" w:rsidR="005D696B" w:rsidRPr="003C0D6D" w:rsidRDefault="00000000"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14:paraId="0318389C" w14:textId="77777777" w:rsidR="005D696B" w:rsidRPr="003C0D6D" w:rsidRDefault="00000000"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14:paraId="53406C12" w14:textId="77777777" w:rsidR="005D696B" w:rsidRPr="003C0D6D" w:rsidRDefault="00000000"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14:paraId="697EDF9B" w14:textId="77777777" w:rsidR="005D696B" w:rsidRPr="003C0D6D" w:rsidRDefault="00000000"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14:paraId="435531D2" w14:textId="77777777" w:rsidR="005D696B" w:rsidRDefault="005D696B"/>
                </w:txbxContent>
              </v:textbox>
              <w10:wrap type="square"/>
            </v:shape>
          </w:pict>
        </mc:Fallback>
      </mc:AlternateContent>
    </w:r>
  </w:p>
  <w:p w14:paraId="719A7169" w14:textId="77777777" w:rsidR="001F5F8E" w:rsidRDefault="001F5F8E">
    <w:pPr>
      <w:pBdr>
        <w:top w:val="nil"/>
        <w:left w:val="nil"/>
        <w:bottom w:val="nil"/>
        <w:right w:val="nil"/>
        <w:between w:val="nil"/>
      </w:pBdr>
      <w:tabs>
        <w:tab w:val="center" w:pos="4252"/>
        <w:tab w:val="right" w:pos="8504"/>
      </w:tabs>
      <w:spacing w:after="0" w:line="240" w:lineRule="auto"/>
      <w:rPr>
        <w:color w:val="000000"/>
      </w:rPr>
    </w:pPr>
  </w:p>
  <w:p w14:paraId="4CFDAA67" w14:textId="77777777" w:rsidR="001F5F8E" w:rsidRDefault="001F5F8E">
    <w:pPr>
      <w:pBdr>
        <w:top w:val="nil"/>
        <w:left w:val="nil"/>
        <w:bottom w:val="nil"/>
        <w:right w:val="nil"/>
        <w:between w:val="nil"/>
      </w:pBdr>
      <w:tabs>
        <w:tab w:val="center" w:pos="4252"/>
        <w:tab w:val="right" w:pos="8504"/>
      </w:tabs>
      <w:spacing w:after="0" w:line="240" w:lineRule="auto"/>
      <w:rPr>
        <w:color w:val="000000"/>
      </w:rPr>
    </w:pPr>
  </w:p>
  <w:p w14:paraId="3A7F0291" w14:textId="77777777" w:rsidR="001F5F8E" w:rsidRDefault="001F5F8E">
    <w:pPr>
      <w:pBdr>
        <w:top w:val="nil"/>
        <w:left w:val="nil"/>
        <w:bottom w:val="nil"/>
        <w:right w:val="nil"/>
        <w:between w:val="nil"/>
      </w:pBdr>
      <w:tabs>
        <w:tab w:val="center" w:pos="4252"/>
        <w:tab w:val="right" w:pos="8504"/>
      </w:tabs>
      <w:spacing w:after="0" w:line="240" w:lineRule="auto"/>
      <w:rPr>
        <w:color w:val="000000"/>
      </w:rPr>
    </w:pPr>
  </w:p>
  <w:p w14:paraId="359243A7" w14:textId="77777777" w:rsidR="001F5F8E" w:rsidRDefault="001F5F8E">
    <w:pPr>
      <w:pBdr>
        <w:top w:val="nil"/>
        <w:left w:val="nil"/>
        <w:bottom w:val="nil"/>
        <w:right w:val="nil"/>
        <w:between w:val="nil"/>
      </w:pBdr>
      <w:tabs>
        <w:tab w:val="center" w:pos="4252"/>
        <w:tab w:val="right" w:pos="8504"/>
      </w:tabs>
      <w:spacing w:after="0" w:line="240" w:lineRule="auto"/>
      <w:rPr>
        <w:color w:val="000000"/>
      </w:rPr>
    </w:pPr>
  </w:p>
  <w:p w14:paraId="473A2261" w14:textId="77777777" w:rsidR="001F5F8E" w:rsidRDefault="001F5F8E">
    <w:pPr>
      <w:pBdr>
        <w:top w:val="nil"/>
        <w:left w:val="nil"/>
        <w:bottom w:val="nil"/>
        <w:right w:val="nil"/>
        <w:between w:val="nil"/>
      </w:pBdr>
      <w:tabs>
        <w:tab w:val="center" w:pos="4252"/>
        <w:tab w:val="right" w:pos="8504"/>
      </w:tabs>
      <w:spacing w:after="0" w:line="240" w:lineRule="auto"/>
      <w:rPr>
        <w:color w:val="000000"/>
      </w:rPr>
    </w:pPr>
  </w:p>
  <w:p w14:paraId="1C45AC5F" w14:textId="77777777" w:rsidR="001F5F8E" w:rsidRDefault="00000000">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04B7"/>
    <w:multiLevelType w:val="multilevel"/>
    <w:tmpl w:val="3D04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27DD3"/>
    <w:multiLevelType w:val="hybridMultilevel"/>
    <w:tmpl w:val="EF3EB152"/>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100F527D"/>
    <w:multiLevelType w:val="multilevel"/>
    <w:tmpl w:val="ACAE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4517D"/>
    <w:multiLevelType w:val="hybridMultilevel"/>
    <w:tmpl w:val="B7F0E680"/>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1493700D"/>
    <w:multiLevelType w:val="multilevel"/>
    <w:tmpl w:val="F6EE99F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750118"/>
    <w:multiLevelType w:val="multilevel"/>
    <w:tmpl w:val="4B0EBF6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756ED1"/>
    <w:multiLevelType w:val="multilevel"/>
    <w:tmpl w:val="0120A9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33D64D38"/>
    <w:multiLevelType w:val="multilevel"/>
    <w:tmpl w:val="4CCA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D74EE4"/>
    <w:multiLevelType w:val="hybridMultilevel"/>
    <w:tmpl w:val="D7C8C1BE"/>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3C1B0C00"/>
    <w:multiLevelType w:val="multilevel"/>
    <w:tmpl w:val="0CDCB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062CD5"/>
    <w:multiLevelType w:val="multilevel"/>
    <w:tmpl w:val="4830DEE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330AB3"/>
    <w:multiLevelType w:val="hybridMultilevel"/>
    <w:tmpl w:val="F88EEBCA"/>
    <w:lvl w:ilvl="0" w:tplc="B2D2936C">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2" w15:restartNumberingAfterBreak="0">
    <w:nsid w:val="47C34713"/>
    <w:multiLevelType w:val="multilevel"/>
    <w:tmpl w:val="C462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1B193B"/>
    <w:multiLevelType w:val="hybridMultilevel"/>
    <w:tmpl w:val="9AB24AAA"/>
    <w:lvl w:ilvl="0" w:tplc="C3E006EA">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51E32A35"/>
    <w:multiLevelType w:val="multilevel"/>
    <w:tmpl w:val="F1F2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7764C8"/>
    <w:multiLevelType w:val="hybridMultilevel"/>
    <w:tmpl w:val="1026D94A"/>
    <w:lvl w:ilvl="0" w:tplc="6928C236">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6" w15:restartNumberingAfterBreak="0">
    <w:nsid w:val="53831EAF"/>
    <w:multiLevelType w:val="multilevel"/>
    <w:tmpl w:val="94F6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921A84"/>
    <w:multiLevelType w:val="hybridMultilevel"/>
    <w:tmpl w:val="E41A4B6C"/>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8" w15:restartNumberingAfterBreak="0">
    <w:nsid w:val="577F6A81"/>
    <w:multiLevelType w:val="multilevel"/>
    <w:tmpl w:val="535C6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90D1F45"/>
    <w:multiLevelType w:val="hybridMultilevel"/>
    <w:tmpl w:val="3A24046E"/>
    <w:lvl w:ilvl="0" w:tplc="36A27072">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0" w15:restartNumberingAfterBreak="0">
    <w:nsid w:val="716875AA"/>
    <w:multiLevelType w:val="multilevel"/>
    <w:tmpl w:val="8D90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4035963">
    <w:abstractNumId w:val="6"/>
  </w:num>
  <w:num w:numId="2" w16cid:durableId="8454332">
    <w:abstractNumId w:val="18"/>
  </w:num>
  <w:num w:numId="3" w16cid:durableId="1778061560">
    <w:abstractNumId w:val="9"/>
  </w:num>
  <w:num w:numId="4" w16cid:durableId="1723095529">
    <w:abstractNumId w:val="5"/>
  </w:num>
  <w:num w:numId="5" w16cid:durableId="1944653876">
    <w:abstractNumId w:val="4"/>
  </w:num>
  <w:num w:numId="6" w16cid:durableId="452670287">
    <w:abstractNumId w:val="10"/>
  </w:num>
  <w:num w:numId="7" w16cid:durableId="1657029246">
    <w:abstractNumId w:val="19"/>
  </w:num>
  <w:num w:numId="8" w16cid:durableId="973800100">
    <w:abstractNumId w:val="8"/>
  </w:num>
  <w:num w:numId="9" w16cid:durableId="1670133538">
    <w:abstractNumId w:val="11"/>
  </w:num>
  <w:num w:numId="10" w16cid:durableId="1023289519">
    <w:abstractNumId w:val="1"/>
  </w:num>
  <w:num w:numId="11" w16cid:durableId="1833058726">
    <w:abstractNumId w:val="15"/>
  </w:num>
  <w:num w:numId="12" w16cid:durableId="1996955405">
    <w:abstractNumId w:val="13"/>
  </w:num>
  <w:num w:numId="13" w16cid:durableId="894773742">
    <w:abstractNumId w:val="17"/>
  </w:num>
  <w:num w:numId="14" w16cid:durableId="1518887487">
    <w:abstractNumId w:val="3"/>
  </w:num>
  <w:num w:numId="15" w16cid:durableId="1858884772">
    <w:abstractNumId w:val="2"/>
  </w:num>
  <w:num w:numId="16" w16cid:durableId="2067101402">
    <w:abstractNumId w:val="14"/>
  </w:num>
  <w:num w:numId="17" w16cid:durableId="875046198">
    <w:abstractNumId w:val="16"/>
  </w:num>
  <w:num w:numId="18" w16cid:durableId="1106972303">
    <w:abstractNumId w:val="7"/>
  </w:num>
  <w:num w:numId="19" w16cid:durableId="1210069368">
    <w:abstractNumId w:val="12"/>
  </w:num>
  <w:num w:numId="20" w16cid:durableId="219901004">
    <w:abstractNumId w:val="0"/>
  </w:num>
  <w:num w:numId="21" w16cid:durableId="17853483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F8E"/>
    <w:rsid w:val="00000188"/>
    <w:rsid w:val="00023A66"/>
    <w:rsid w:val="00084371"/>
    <w:rsid w:val="000C7CB8"/>
    <w:rsid w:val="000F2C8F"/>
    <w:rsid w:val="00170893"/>
    <w:rsid w:val="001724A6"/>
    <w:rsid w:val="001776CE"/>
    <w:rsid w:val="00183302"/>
    <w:rsid w:val="00196F07"/>
    <w:rsid w:val="001A75A1"/>
    <w:rsid w:val="001B77AC"/>
    <w:rsid w:val="001F5F8E"/>
    <w:rsid w:val="00216BCC"/>
    <w:rsid w:val="0025040B"/>
    <w:rsid w:val="002671F2"/>
    <w:rsid w:val="00287077"/>
    <w:rsid w:val="002B39F9"/>
    <w:rsid w:val="00302CC9"/>
    <w:rsid w:val="00320A9A"/>
    <w:rsid w:val="0032397A"/>
    <w:rsid w:val="00343C24"/>
    <w:rsid w:val="00384043"/>
    <w:rsid w:val="003B2FEB"/>
    <w:rsid w:val="003E42B0"/>
    <w:rsid w:val="003F5983"/>
    <w:rsid w:val="00402CA0"/>
    <w:rsid w:val="00464CB3"/>
    <w:rsid w:val="00472F0C"/>
    <w:rsid w:val="00496EA7"/>
    <w:rsid w:val="004C684C"/>
    <w:rsid w:val="005209B2"/>
    <w:rsid w:val="0052452B"/>
    <w:rsid w:val="005340E5"/>
    <w:rsid w:val="00535538"/>
    <w:rsid w:val="005547C6"/>
    <w:rsid w:val="005B1830"/>
    <w:rsid w:val="005C4FD0"/>
    <w:rsid w:val="005D0990"/>
    <w:rsid w:val="005D696B"/>
    <w:rsid w:val="00615158"/>
    <w:rsid w:val="006154E0"/>
    <w:rsid w:val="00624760"/>
    <w:rsid w:val="00631FDE"/>
    <w:rsid w:val="00670169"/>
    <w:rsid w:val="00675737"/>
    <w:rsid w:val="006B51D7"/>
    <w:rsid w:val="00716CE2"/>
    <w:rsid w:val="00734D43"/>
    <w:rsid w:val="00744683"/>
    <w:rsid w:val="00751376"/>
    <w:rsid w:val="00757908"/>
    <w:rsid w:val="007B61CB"/>
    <w:rsid w:val="007C1316"/>
    <w:rsid w:val="007E66DA"/>
    <w:rsid w:val="007F3D71"/>
    <w:rsid w:val="0084336C"/>
    <w:rsid w:val="00863A3C"/>
    <w:rsid w:val="00877C6D"/>
    <w:rsid w:val="008D3CD8"/>
    <w:rsid w:val="009111C5"/>
    <w:rsid w:val="00911F7D"/>
    <w:rsid w:val="00921865"/>
    <w:rsid w:val="009237AC"/>
    <w:rsid w:val="00931A1C"/>
    <w:rsid w:val="009406F0"/>
    <w:rsid w:val="00956F29"/>
    <w:rsid w:val="00957F48"/>
    <w:rsid w:val="009D03E5"/>
    <w:rsid w:val="00A229A7"/>
    <w:rsid w:val="00A62A2C"/>
    <w:rsid w:val="00A92504"/>
    <w:rsid w:val="00AB3DC8"/>
    <w:rsid w:val="00AC47B0"/>
    <w:rsid w:val="00AD7030"/>
    <w:rsid w:val="00B2036E"/>
    <w:rsid w:val="00BA1A91"/>
    <w:rsid w:val="00BA5DBA"/>
    <w:rsid w:val="00C00362"/>
    <w:rsid w:val="00C4719F"/>
    <w:rsid w:val="00C626AC"/>
    <w:rsid w:val="00C65D46"/>
    <w:rsid w:val="00C9590A"/>
    <w:rsid w:val="00C96EB4"/>
    <w:rsid w:val="00CA1087"/>
    <w:rsid w:val="00CB0B39"/>
    <w:rsid w:val="00CC0B45"/>
    <w:rsid w:val="00CF0F6B"/>
    <w:rsid w:val="00D00458"/>
    <w:rsid w:val="00D20E6D"/>
    <w:rsid w:val="00D4140F"/>
    <w:rsid w:val="00D778B0"/>
    <w:rsid w:val="00E15093"/>
    <w:rsid w:val="00E3193A"/>
    <w:rsid w:val="00E4247A"/>
    <w:rsid w:val="00E43CD2"/>
    <w:rsid w:val="00E570F1"/>
    <w:rsid w:val="00E74761"/>
    <w:rsid w:val="00EC5B98"/>
    <w:rsid w:val="00EC7834"/>
    <w:rsid w:val="00F0696A"/>
    <w:rsid w:val="00F633C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7FE16"/>
  <w15:docId w15:val="{53AEB9F6-F24E-45FE-BAF1-6E1A97A25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200" w:after="0"/>
      <w:outlineLvl w:val="1"/>
    </w:pPr>
    <w:rPr>
      <w:b/>
      <w:bCs/>
      <w:color w:val="4472C4"/>
      <w:sz w:val="26"/>
      <w:szCs w:val="26"/>
    </w:rPr>
  </w:style>
  <w:style w:type="paragraph" w:styleId="Ttulo3">
    <w:name w:val="heading 3"/>
    <w:basedOn w:val="Normal"/>
    <w:next w:val="Normal"/>
    <w:uiPriority w:val="9"/>
    <w:semiHidden/>
    <w:unhideWhenUsed/>
    <w:qFormat/>
    <w:pPr>
      <w:keepNext/>
      <w:keepLines/>
      <w:spacing w:before="200" w:after="0"/>
      <w:outlineLvl w:val="2"/>
    </w:pPr>
    <w:rPr>
      <w:b/>
      <w:bCs/>
      <w:color w:val="4472C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spacing w:after="200" w:line="276" w:lineRule="auto"/>
    </w:pPr>
    <w:rPr>
      <w:i/>
      <w:iCs/>
      <w:color w:val="4472C4"/>
      <w:sz w:val="24"/>
      <w:szCs w:val="24"/>
    </w:rPr>
  </w:style>
  <w:style w:type="paragraph" w:styleId="NormalWeb">
    <w:name w:val="Normal (Web)"/>
    <w:basedOn w:val="Normal"/>
    <w:uiPriority w:val="99"/>
    <w:unhideWhenUsed/>
    <w:rsid w:val="00670169"/>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E31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2</Pages>
  <Words>608</Words>
  <Characters>3347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cosman</cp:lastModifiedBy>
  <cp:revision>43</cp:revision>
  <dcterms:created xsi:type="dcterms:W3CDTF">2026-03-11T11:22:00Z</dcterms:created>
  <dcterms:modified xsi:type="dcterms:W3CDTF">2026-08-18T21:59:00Z</dcterms:modified>
</cp:coreProperties>
</file>