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145F74">
        <w:rPr>
          <w:sz w:val="24"/>
          <w:szCs w:val="20"/>
        </w:rPr>
        <w:t>24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45F74">
        <w:rPr>
          <w:b/>
          <w:color w:val="000000" w:themeColor="text1"/>
          <w:sz w:val="32"/>
          <w:szCs w:val="24"/>
        </w:rPr>
        <w:t>62</w:t>
      </w:r>
    </w:p>
    <w:p w:rsidR="00031701" w:rsidRDefault="002E5DCF" w:rsidP="00B4612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</w:p>
    <w:p w:rsidR="008640CF" w:rsidRPr="00A041BD" w:rsidRDefault="008640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p w:rsidR="00240802" w:rsidRPr="00497164" w:rsidRDefault="00A041BD" w:rsidP="00A041BD">
      <w:pPr>
        <w:divId w:val="286549484"/>
        <w:rPr>
          <w:rFonts w:ascii="Arial" w:hAnsi="Arial" w:cs="Arial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97164">
        <w:rPr>
          <w:rFonts w:ascii="Arial" w:hAnsi="Arial" w:cs="Arial"/>
          <w:sz w:val="24"/>
          <w:szCs w:val="24"/>
        </w:rPr>
        <w:t xml:space="preserve">indagación de ideas previas sobre </w:t>
      </w:r>
      <w:r w:rsidR="00CA4F84">
        <w:rPr>
          <w:rFonts w:ascii="Arial" w:hAnsi="Arial" w:cs="Arial"/>
          <w:sz w:val="24"/>
          <w:szCs w:val="24"/>
        </w:rPr>
        <w:t>derechos humanos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 xml:space="preserve">revisión y repaso de conceptos de las páginas </w:t>
      </w:r>
      <w:r w:rsidR="00CA4F84">
        <w:rPr>
          <w:bCs/>
          <w:color w:val="000000" w:themeColor="text1"/>
          <w:sz w:val="24"/>
          <w:szCs w:val="24"/>
        </w:rPr>
        <w:t>83 a 93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CA4F84">
        <w:rPr>
          <w:sz w:val="24"/>
          <w:szCs w:val="24"/>
        </w:rPr>
        <w:t>vidades del modelo de examen</w:t>
      </w:r>
    </w:p>
    <w:p w:rsidR="00CA4F84" w:rsidRDefault="00CA4F84" w:rsidP="008F69C3">
      <w:pPr>
        <w:spacing w:after="0"/>
        <w:divId w:val="286549484"/>
        <w:rPr>
          <w:sz w:val="24"/>
          <w:szCs w:val="24"/>
        </w:rPr>
      </w:pP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</w:p>
    <w:p w:rsidR="00145F74" w:rsidRPr="00145F74" w:rsidRDefault="00CA4F84" w:rsidP="00145F7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decimos que el hombre es un ser social?</w:t>
      </w:r>
    </w:p>
    <w:p w:rsidR="00145F74" w:rsidRDefault="00145F74" w:rsidP="00145F74">
      <w:pPr>
        <w:pStyle w:val="Prrafodelista"/>
        <w:spacing w:after="0" w:line="256" w:lineRule="auto"/>
        <w:ind w:left="1065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A- </w:t>
      </w:r>
      <w:r>
        <w:rPr>
          <w:sz w:val="24"/>
          <w:szCs w:val="24"/>
        </w:rPr>
        <w:t xml:space="preserve">Responde verdadero o falso: </w:t>
      </w:r>
    </w:p>
    <w:p w:rsid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“La identidad no se va cambiando a lo largo del tiempo.”</w:t>
      </w:r>
    </w:p>
    <w:p w:rsid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proofErr w:type="spellStart"/>
      <w:r>
        <w:rPr>
          <w:sz w:val="24"/>
          <w:szCs w:val="24"/>
        </w:rPr>
        <w:t>Zygmunt</w:t>
      </w:r>
      <w:proofErr w:type="spellEnd"/>
      <w:r>
        <w:rPr>
          <w:sz w:val="24"/>
          <w:szCs w:val="24"/>
        </w:rPr>
        <w:t xml:space="preserve"> –barman manifestó: “la identidad suele ser algo tan improvisto indeleble…”</w:t>
      </w:r>
    </w:p>
    <w:p w:rsidR="00145F74" w:rsidRPr="00145F74" w:rsidRDefault="00145F74" w:rsidP="00145F74">
      <w:pPr>
        <w:pStyle w:val="Prrafodelista"/>
        <w:numPr>
          <w:ilvl w:val="1"/>
          <w:numId w:val="38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Peter Berger: “Las sociedades tienen historias en cuyo curso emergen identidades especificas…”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radica la diversidad cultural?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Selecciona las oraciones afirmativas: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Indica la opción correcta ¿En qué año se formuló los Derechos Humanos? 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1498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1948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1894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1984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Señala las características </w:t>
      </w:r>
      <w:r w:rsidR="00F06231">
        <w:rPr>
          <w:sz w:val="24"/>
          <w:szCs w:val="24"/>
        </w:rPr>
        <w:t>correcta</w:t>
      </w:r>
      <w:r>
        <w:rPr>
          <w:sz w:val="24"/>
          <w:szCs w:val="24"/>
        </w:rPr>
        <w:t xml:space="preserve"> sobre los derechos humanos</w:t>
      </w:r>
      <w:r w:rsidR="00F06231">
        <w:rPr>
          <w:sz w:val="24"/>
          <w:szCs w:val="24"/>
        </w:rPr>
        <w:t xml:space="preserve"> son: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Indivisible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Universales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culturales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independientes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divisibles</w:t>
      </w:r>
    </w:p>
    <w:p w:rsid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hacen referencia los derechos culturales? Señala las opciones correctas: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Identidad, gobierno, economía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Educación y formación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Participación en la vida cultural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Inserción en la democracia cultural</w:t>
      </w:r>
    </w:p>
    <w:p w:rsid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la globalización?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¿Cuál es la ley antidiscriminatoria, cuando se sancionó y que expresa?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humanos?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¿cuáles</w:t>
      </w:r>
      <w:bookmarkStart w:id="0" w:name="_GoBack"/>
      <w:bookmarkEnd w:id="0"/>
      <w:r>
        <w:rPr>
          <w:sz w:val="24"/>
          <w:szCs w:val="24"/>
        </w:rPr>
        <w:t xml:space="preserve"> son las caracter</w:t>
      </w:r>
      <w:r>
        <w:rPr>
          <w:sz w:val="24"/>
          <w:szCs w:val="24"/>
        </w:rPr>
        <w:t>ísticas de los derechos humanos?</w:t>
      </w:r>
    </w:p>
    <w:p w:rsidR="00145F74" w:rsidRDefault="00145F74" w:rsidP="00145F74">
      <w:pPr>
        <w:pStyle w:val="Prrafodelista"/>
        <w:numPr>
          <w:ilvl w:val="0"/>
          <w:numId w:val="32"/>
        </w:numPr>
        <w:spacing w:after="0" w:line="256" w:lineRule="auto"/>
        <w:divId w:val="286549484"/>
        <w:rPr>
          <w:sz w:val="24"/>
          <w:szCs w:val="24"/>
        </w:rPr>
      </w:pPr>
      <w:r>
        <w:rPr>
          <w:sz w:val="24"/>
          <w:szCs w:val="24"/>
        </w:rPr>
        <w:t>¿Qué son los derechos culturales? Menciona ejemplos</w:t>
      </w:r>
    </w:p>
    <w:p w:rsidR="00145F74" w:rsidRPr="00145F74" w:rsidRDefault="00145F74" w:rsidP="00145F74">
      <w:pPr>
        <w:spacing w:after="0"/>
        <w:ind w:left="360"/>
        <w:divId w:val="286549484"/>
        <w:rPr>
          <w:sz w:val="24"/>
          <w:szCs w:val="24"/>
        </w:rPr>
      </w:pPr>
    </w:p>
    <w:p w:rsidR="00F06231" w:rsidRPr="00CA4F84" w:rsidRDefault="00F06231" w:rsidP="00F06231">
      <w:pPr>
        <w:pStyle w:val="Prrafodelista"/>
        <w:spacing w:after="0"/>
        <w:divId w:val="286549484"/>
        <w:rPr>
          <w:sz w:val="24"/>
          <w:szCs w:val="24"/>
        </w:rPr>
      </w:pPr>
    </w:p>
    <w:p w:rsidR="00CA4F84" w:rsidRPr="00CA4F84" w:rsidRDefault="00CA4F84" w:rsidP="00CA4F84">
      <w:pPr>
        <w:pStyle w:val="Prrafodelista"/>
        <w:spacing w:after="0"/>
        <w:divId w:val="286549484"/>
        <w:rPr>
          <w:sz w:val="24"/>
          <w:szCs w:val="24"/>
        </w:rPr>
      </w:pPr>
    </w:p>
    <w:sectPr w:rsidR="00CA4F84" w:rsidRPr="00CA4F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5CD" w:rsidRDefault="009765CD" w:rsidP="003C0D6D">
      <w:pPr>
        <w:spacing w:after="0" w:line="240" w:lineRule="auto"/>
      </w:pPr>
      <w:r>
        <w:separator/>
      </w:r>
    </w:p>
  </w:endnote>
  <w:endnote w:type="continuationSeparator" w:id="0">
    <w:p w:rsidR="009765CD" w:rsidRDefault="009765CD" w:rsidP="003C0D6D">
      <w:pPr>
        <w:spacing w:after="0" w:line="240" w:lineRule="auto"/>
      </w:pPr>
      <w:r>
        <w:continuationSeparator/>
      </w:r>
    </w:p>
  </w:endnote>
  <w:endnote w:type="continuationNotice" w:id="1">
    <w:p w:rsidR="009765CD" w:rsidRDefault="009765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5CD" w:rsidRDefault="009765CD" w:rsidP="003C0D6D">
      <w:pPr>
        <w:spacing w:after="0" w:line="240" w:lineRule="auto"/>
      </w:pPr>
      <w:r>
        <w:separator/>
      </w:r>
    </w:p>
  </w:footnote>
  <w:footnote w:type="continuationSeparator" w:id="0">
    <w:p w:rsidR="009765CD" w:rsidRDefault="009765CD" w:rsidP="003C0D6D">
      <w:pPr>
        <w:spacing w:after="0" w:line="240" w:lineRule="auto"/>
      </w:pPr>
      <w:r>
        <w:continuationSeparator/>
      </w:r>
    </w:p>
  </w:footnote>
  <w:footnote w:type="continuationNotice" w:id="1">
    <w:p w:rsidR="009765CD" w:rsidRDefault="009765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9pt;height:9pt" o:bullet="t">
        <v:imagedata r:id="rId1" o:title="BD14794_"/>
      </v:shape>
    </w:pict>
  </w:numPicBullet>
  <w:numPicBullet w:numPicBulletId="1">
    <w:pict>
      <v:shape id="_x0000_i1047" type="#_x0000_t75" style="width:9.7pt;height:9.7pt" o:bullet="t">
        <v:imagedata r:id="rId2" o:title="BD21298_"/>
      </v:shape>
    </w:pict>
  </w:numPicBullet>
  <w:numPicBullet w:numPicBulletId="2">
    <w:pict>
      <v:shape id="_x0000_i1048" type="#_x0000_t75" style="width:11.75pt;height:11.75pt" o:bullet="t">
        <v:imagedata r:id="rId3" o:title="msoEC08"/>
      </v:shape>
    </w:pict>
  </w:numPicBullet>
  <w:numPicBullet w:numPicBulletId="3">
    <w:pict>
      <v:shape id="_x0000_i1049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13"/>
  </w:num>
  <w:num w:numId="5">
    <w:abstractNumId w:val="4"/>
  </w:num>
  <w:num w:numId="6">
    <w:abstractNumId w:val="22"/>
  </w:num>
  <w:num w:numId="7">
    <w:abstractNumId w:val="21"/>
  </w:num>
  <w:num w:numId="8">
    <w:abstractNumId w:val="11"/>
  </w:num>
  <w:num w:numId="9">
    <w:abstractNumId w:val="1"/>
  </w:num>
  <w:num w:numId="10">
    <w:abstractNumId w:val="14"/>
  </w:num>
  <w:num w:numId="11">
    <w:abstractNumId w:val="30"/>
  </w:num>
  <w:num w:numId="12">
    <w:abstractNumId w:val="20"/>
  </w:num>
  <w:num w:numId="13">
    <w:abstractNumId w:val="29"/>
  </w:num>
  <w:num w:numId="14">
    <w:abstractNumId w:val="31"/>
  </w:num>
  <w:num w:numId="15">
    <w:abstractNumId w:val="3"/>
  </w:num>
  <w:num w:numId="16">
    <w:abstractNumId w:val="34"/>
  </w:num>
  <w:num w:numId="17">
    <w:abstractNumId w:val="7"/>
  </w:num>
  <w:num w:numId="18">
    <w:abstractNumId w:val="27"/>
  </w:num>
  <w:num w:numId="19">
    <w:abstractNumId w:val="6"/>
  </w:num>
  <w:num w:numId="20">
    <w:abstractNumId w:val="23"/>
  </w:num>
  <w:num w:numId="21">
    <w:abstractNumId w:val="2"/>
  </w:num>
  <w:num w:numId="22">
    <w:abstractNumId w:val="24"/>
  </w:num>
  <w:num w:numId="23">
    <w:abstractNumId w:val="35"/>
  </w:num>
  <w:num w:numId="24">
    <w:abstractNumId w:val="33"/>
  </w:num>
  <w:num w:numId="25">
    <w:abstractNumId w:val="10"/>
  </w:num>
  <w:num w:numId="26">
    <w:abstractNumId w:val="28"/>
  </w:num>
  <w:num w:numId="27">
    <w:abstractNumId w:val="32"/>
  </w:num>
  <w:num w:numId="28">
    <w:abstractNumId w:val="0"/>
  </w:num>
  <w:num w:numId="29">
    <w:abstractNumId w:val="8"/>
  </w:num>
  <w:num w:numId="30">
    <w:abstractNumId w:val="5"/>
  </w:num>
  <w:num w:numId="31">
    <w:abstractNumId w:val="19"/>
  </w:num>
  <w:num w:numId="32">
    <w:abstractNumId w:val="25"/>
  </w:num>
  <w:num w:numId="33">
    <w:abstractNumId w:val="12"/>
  </w:num>
  <w:num w:numId="34">
    <w:abstractNumId w:val="15"/>
  </w:num>
  <w:num w:numId="35">
    <w:abstractNumId w:val="17"/>
  </w:num>
  <w:num w:numId="36">
    <w:abstractNumId w:val="26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F74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5CD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AEC7D-7244-40DA-9578-1EF7534DE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2026-08-24T02:08:00Z</dcterms:created>
  <dcterms:modified xsi:type="dcterms:W3CDTF">2026-08-24T02:08:00Z</dcterms:modified>
</cp:coreProperties>
</file>