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EE48D" w14:textId="7A478171" w:rsidR="00C77386" w:rsidRPr="006D026E" w:rsidRDefault="00C77386" w:rsidP="006D026E">
      <w:pPr>
        <w:jc w:val="both"/>
        <w:rPr>
          <w:rFonts w:ascii="Arial" w:hAnsi="Arial" w:cs="Arial"/>
          <w:sz w:val="24"/>
          <w:szCs w:val="24"/>
        </w:rPr>
      </w:pPr>
      <w:r w:rsidRPr="006D026E">
        <w:rPr>
          <w:rFonts w:ascii="Arial" w:hAnsi="Arial" w:cs="Arial"/>
          <w:sz w:val="24"/>
          <w:szCs w:val="24"/>
        </w:rPr>
        <w:t xml:space="preserve">Materia: </w:t>
      </w:r>
      <w:r w:rsidR="001042CA" w:rsidRPr="006D026E">
        <w:rPr>
          <w:rFonts w:ascii="Arial" w:hAnsi="Arial" w:cs="Arial"/>
          <w:sz w:val="24"/>
          <w:szCs w:val="24"/>
        </w:rPr>
        <w:t>HISTORIA</w:t>
      </w:r>
    </w:p>
    <w:p w14:paraId="2306D6F9" w14:textId="2C6F1F7C" w:rsidR="002174AB" w:rsidRPr="006D026E" w:rsidRDefault="002174AB" w:rsidP="006D026E">
      <w:pPr>
        <w:jc w:val="both"/>
        <w:rPr>
          <w:rFonts w:ascii="Arial" w:hAnsi="Arial" w:cs="Arial"/>
          <w:sz w:val="24"/>
          <w:szCs w:val="24"/>
        </w:rPr>
      </w:pPr>
      <w:r w:rsidRPr="006D026E">
        <w:rPr>
          <w:rFonts w:ascii="Arial" w:hAnsi="Arial" w:cs="Arial"/>
          <w:sz w:val="24"/>
          <w:szCs w:val="24"/>
        </w:rPr>
        <w:t>Profesora: Marlene E. Argañaraz Aguirre</w:t>
      </w:r>
    </w:p>
    <w:p w14:paraId="69BABD5D" w14:textId="02331181" w:rsidR="00C77386" w:rsidRPr="006D026E" w:rsidRDefault="00C77386" w:rsidP="006D026E">
      <w:pPr>
        <w:jc w:val="both"/>
        <w:rPr>
          <w:rFonts w:ascii="Arial" w:hAnsi="Arial" w:cs="Arial"/>
          <w:sz w:val="24"/>
          <w:szCs w:val="24"/>
        </w:rPr>
      </w:pPr>
      <w:r w:rsidRPr="006D026E">
        <w:rPr>
          <w:rFonts w:ascii="Arial" w:hAnsi="Arial" w:cs="Arial"/>
          <w:sz w:val="24"/>
          <w:szCs w:val="24"/>
        </w:rPr>
        <w:t xml:space="preserve">Email: </w:t>
      </w:r>
      <w:r w:rsidR="00232FA1" w:rsidRPr="006D026E">
        <w:rPr>
          <w:rFonts w:ascii="Arial" w:hAnsi="Arial" w:cs="Arial"/>
          <w:sz w:val="24"/>
          <w:szCs w:val="24"/>
        </w:rPr>
        <w:t>marlene541@hotmail.com</w:t>
      </w:r>
    </w:p>
    <w:p w14:paraId="3BFF8C66" w14:textId="0EBD2D8D" w:rsidR="00C77386" w:rsidRPr="006D026E" w:rsidRDefault="00C77386" w:rsidP="006D026E">
      <w:pPr>
        <w:jc w:val="both"/>
        <w:rPr>
          <w:rFonts w:ascii="Arial" w:hAnsi="Arial" w:cs="Arial"/>
          <w:sz w:val="24"/>
          <w:szCs w:val="24"/>
        </w:rPr>
      </w:pPr>
      <w:r w:rsidRPr="006D026E">
        <w:rPr>
          <w:rFonts w:ascii="Arial" w:hAnsi="Arial" w:cs="Arial"/>
          <w:sz w:val="24"/>
          <w:szCs w:val="24"/>
        </w:rPr>
        <w:t xml:space="preserve">Año: </w:t>
      </w:r>
      <w:r w:rsidR="0070326B" w:rsidRPr="006D026E">
        <w:rPr>
          <w:rFonts w:ascii="Arial" w:hAnsi="Arial" w:cs="Arial"/>
          <w:sz w:val="24"/>
          <w:szCs w:val="24"/>
        </w:rPr>
        <w:t>4 B</w:t>
      </w:r>
    </w:p>
    <w:p w14:paraId="55BA094F" w14:textId="180F8C6D" w:rsidR="00C77386" w:rsidRPr="006D026E" w:rsidRDefault="00C77386" w:rsidP="006D026E">
      <w:pPr>
        <w:jc w:val="both"/>
        <w:rPr>
          <w:rFonts w:ascii="Arial" w:hAnsi="Arial" w:cs="Arial"/>
          <w:sz w:val="24"/>
          <w:szCs w:val="24"/>
        </w:rPr>
      </w:pPr>
      <w:r w:rsidRPr="006D026E">
        <w:rPr>
          <w:rFonts w:ascii="Arial" w:hAnsi="Arial" w:cs="Arial"/>
          <w:sz w:val="24"/>
          <w:szCs w:val="24"/>
        </w:rPr>
        <w:t xml:space="preserve">Fecha: </w:t>
      </w:r>
      <w:r w:rsidR="007306DE" w:rsidRPr="006D026E">
        <w:rPr>
          <w:rFonts w:ascii="Arial" w:hAnsi="Arial" w:cs="Arial"/>
          <w:sz w:val="24"/>
          <w:szCs w:val="24"/>
        </w:rPr>
        <w:t>0</w:t>
      </w:r>
      <w:r w:rsidR="00F422FD" w:rsidRPr="006D026E">
        <w:rPr>
          <w:rFonts w:ascii="Arial" w:hAnsi="Arial" w:cs="Arial"/>
          <w:sz w:val="24"/>
          <w:szCs w:val="24"/>
        </w:rPr>
        <w:t>7</w:t>
      </w:r>
      <w:r w:rsidR="001042CA" w:rsidRPr="006D026E">
        <w:rPr>
          <w:rFonts w:ascii="Arial" w:hAnsi="Arial" w:cs="Arial"/>
          <w:sz w:val="24"/>
          <w:szCs w:val="24"/>
        </w:rPr>
        <w:t>-0</w:t>
      </w:r>
      <w:r w:rsidR="007306DE" w:rsidRPr="006D026E">
        <w:rPr>
          <w:rFonts w:ascii="Arial" w:hAnsi="Arial" w:cs="Arial"/>
          <w:sz w:val="24"/>
          <w:szCs w:val="24"/>
        </w:rPr>
        <w:t>8</w:t>
      </w:r>
      <w:r w:rsidR="001042CA" w:rsidRPr="006D026E">
        <w:rPr>
          <w:rFonts w:ascii="Arial" w:hAnsi="Arial" w:cs="Arial"/>
          <w:sz w:val="24"/>
          <w:szCs w:val="24"/>
        </w:rPr>
        <w:t>-26</w:t>
      </w:r>
    </w:p>
    <w:p w14:paraId="7B0CAF84" w14:textId="4390FA43" w:rsidR="001042CA" w:rsidRPr="006D026E" w:rsidRDefault="001042CA" w:rsidP="006D026E">
      <w:pPr>
        <w:pStyle w:val="Default"/>
        <w:jc w:val="both"/>
      </w:pPr>
      <w:r w:rsidRPr="006D026E">
        <w:t xml:space="preserve">Bibliografía: Historia </w:t>
      </w:r>
      <w:r w:rsidR="002813AE" w:rsidRPr="006D026E">
        <w:t>4 El</w:t>
      </w:r>
      <w:r w:rsidR="00DB20C2" w:rsidRPr="006D026E">
        <w:t xml:space="preserve"> per</w:t>
      </w:r>
      <w:r w:rsidR="00A62993" w:rsidRPr="006D026E">
        <w:t>í</w:t>
      </w:r>
      <w:r w:rsidR="00DB20C2" w:rsidRPr="006D026E">
        <w:t>odo de entre guerras</w:t>
      </w:r>
      <w:r w:rsidR="00736304" w:rsidRPr="006D026E">
        <w:rPr>
          <w:rFonts w:eastAsia="Arial"/>
          <w:kern w:val="2"/>
          <w:lang w:val="es-US" w:eastAsia="es-MX"/>
        </w:rPr>
        <w:t>.</w:t>
      </w:r>
      <w:r w:rsidR="00B1064C" w:rsidRPr="006D026E">
        <w:rPr>
          <w:rFonts w:eastAsia="Arial"/>
          <w:kern w:val="2"/>
          <w:lang w:val="es-US" w:eastAsia="es-MX"/>
        </w:rPr>
        <w:t xml:space="preserve"> </w:t>
      </w:r>
      <w:r w:rsidR="00EF5721" w:rsidRPr="006D026E">
        <w:rPr>
          <w:rFonts w:eastAsia="Arial"/>
          <w:kern w:val="2"/>
          <w:lang w:val="es-US" w:eastAsia="es-MX"/>
        </w:rPr>
        <w:t xml:space="preserve">La segunda guerra mundial. Huellas. </w:t>
      </w:r>
      <w:r w:rsidR="007D5946" w:rsidRPr="006D026E">
        <w:rPr>
          <w:rFonts w:eastAsia="Arial"/>
          <w:kern w:val="2"/>
          <w:lang w:val="es-US" w:eastAsia="es-MX"/>
        </w:rPr>
        <w:t>Pág.</w:t>
      </w:r>
      <w:r w:rsidR="00EF5721" w:rsidRPr="006D026E">
        <w:rPr>
          <w:rFonts w:eastAsia="Arial"/>
          <w:kern w:val="2"/>
          <w:lang w:val="es-US" w:eastAsia="es-MX"/>
        </w:rPr>
        <w:t xml:space="preserve"> 122</w:t>
      </w:r>
      <w:r w:rsidR="007D5946" w:rsidRPr="006D026E">
        <w:rPr>
          <w:rFonts w:eastAsia="Arial"/>
          <w:kern w:val="2"/>
          <w:lang w:val="es-US" w:eastAsia="es-MX"/>
        </w:rPr>
        <w:t xml:space="preserve"> a </w:t>
      </w:r>
      <w:r w:rsidR="006D026E" w:rsidRPr="006D026E">
        <w:rPr>
          <w:rFonts w:eastAsia="Arial"/>
          <w:kern w:val="2"/>
          <w:lang w:val="es-US" w:eastAsia="es-MX"/>
        </w:rPr>
        <w:t>135.</w:t>
      </w:r>
    </w:p>
    <w:p w14:paraId="5D03F6E3" w14:textId="4794E2A7" w:rsidR="00C77386" w:rsidRPr="006D026E" w:rsidRDefault="00C77386" w:rsidP="006D026E">
      <w:pPr>
        <w:jc w:val="both"/>
        <w:rPr>
          <w:rFonts w:ascii="Arial" w:hAnsi="Arial" w:cs="Arial"/>
          <w:sz w:val="24"/>
          <w:szCs w:val="24"/>
        </w:rPr>
      </w:pPr>
      <w:r w:rsidRPr="006D026E">
        <w:rPr>
          <w:rFonts w:ascii="Arial" w:hAnsi="Arial" w:cs="Arial"/>
          <w:b/>
          <w:bCs/>
          <w:noProof/>
          <w:sz w:val="24"/>
          <w:szCs w:val="24"/>
          <w14:ligatures w14:val="standardContextual"/>
        </w:rPr>
        <mc:AlternateContent>
          <mc:Choice Requires="wps">
            <w:drawing>
              <wp:anchor distT="0" distB="0" distL="114300" distR="114300" simplePos="0" relativeHeight="251659264" behindDoc="0" locked="0" layoutInCell="1" allowOverlap="1" wp14:anchorId="05EC4EF4" wp14:editId="559D9BD7">
                <wp:simplePos x="0" y="0"/>
                <wp:positionH relativeFrom="margin">
                  <wp:align>center</wp:align>
                </wp:positionH>
                <wp:positionV relativeFrom="paragraph">
                  <wp:posOffset>123190</wp:posOffset>
                </wp:positionV>
                <wp:extent cx="6457950" cy="9525"/>
                <wp:effectExtent l="0" t="0" r="19050" b="28575"/>
                <wp:wrapNone/>
                <wp:docPr id="726123671" name="Conector recto 2"/>
                <wp:cNvGraphicFramePr/>
                <a:graphic xmlns:a="http://schemas.openxmlformats.org/drawingml/2006/main">
                  <a:graphicData uri="http://schemas.microsoft.com/office/word/2010/wordprocessingShape">
                    <wps:wsp>
                      <wps:cNvCnPr/>
                      <wps:spPr>
                        <a:xfrm flipV="1">
                          <a:off x="0" y="0"/>
                          <a:ext cx="6457950" cy="952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45D0ED54" id="Conector recto 2" o:spid="_x0000_s1026" style="position:absolute;flip:y;z-index:251659264;visibility:visible;mso-wrap-style:square;mso-wrap-distance-left:9pt;mso-wrap-distance-top:0;mso-wrap-distance-right:9pt;mso-wrap-distance-bottom:0;mso-position-horizontal:center;mso-position-horizontal-relative:margin;mso-position-vertical:absolute;mso-position-vertical-relative:text" from="0,9.7pt" to="508.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" strokecolor="black [3200]" strokeweight="1pt">
                <v:stroke joinstyle="miter"/>
                <w10:wrap anchorx="margin"/>
              </v:line>
            </w:pict>
          </mc:Fallback>
        </mc:AlternateContent>
      </w:r>
      <w:r w:rsidRPr="006D026E">
        <w:rPr>
          <w:rFonts w:ascii="Arial" w:hAnsi="Arial" w:cs="Arial"/>
          <w:sz w:val="24"/>
          <w:szCs w:val="24"/>
        </w:rPr>
        <w:t xml:space="preserve"> </w:t>
      </w:r>
      <w:r w:rsidR="00B1064C" w:rsidRPr="006D026E">
        <w:rPr>
          <w:rFonts w:ascii="Arial" w:hAnsi="Arial" w:cs="Arial"/>
          <w:sz w:val="24"/>
          <w:szCs w:val="24"/>
        </w:rPr>
        <w:t xml:space="preserve"> </w:t>
      </w:r>
    </w:p>
    <w:p w14:paraId="739E2493" w14:textId="45D60AD4" w:rsidR="0070326B" w:rsidRPr="006D026E" w:rsidRDefault="0070326B" w:rsidP="006D026E">
      <w:pPr>
        <w:pStyle w:val="Default"/>
        <w:jc w:val="both"/>
      </w:pPr>
      <w:bookmarkStart w:id="0" w:name="_Hlk236337999"/>
    </w:p>
    <w:bookmarkEnd w:id="0"/>
    <w:p w14:paraId="151830BA" w14:textId="1571C7DD" w:rsidR="00C77386" w:rsidRDefault="0070326B" w:rsidP="006D026E">
      <w:pPr>
        <w:pStyle w:val="Default"/>
        <w:jc w:val="center"/>
        <w:rPr>
          <w:b/>
          <w:bCs/>
        </w:rPr>
      </w:pPr>
      <w:r w:rsidRPr="006D026E">
        <w:rPr>
          <w:b/>
          <w:bCs/>
        </w:rPr>
        <w:t>Trabajo Práctico N</w:t>
      </w:r>
      <w:r w:rsidR="007260EC" w:rsidRPr="006D026E">
        <w:rPr>
          <w:b/>
          <w:bCs/>
        </w:rPr>
        <w:t>°</w:t>
      </w:r>
      <w:r w:rsidRPr="006D026E">
        <w:rPr>
          <w:b/>
          <w:bCs/>
        </w:rPr>
        <w:t>2</w:t>
      </w:r>
      <w:r w:rsidR="00F422FD" w:rsidRPr="006D026E">
        <w:rPr>
          <w:b/>
          <w:bCs/>
        </w:rPr>
        <w:t>5</w:t>
      </w:r>
    </w:p>
    <w:p w14:paraId="110F5C5B" w14:textId="77777777" w:rsidR="00E75BF9" w:rsidRDefault="00E75BF9" w:rsidP="006D026E">
      <w:pPr>
        <w:pStyle w:val="Default"/>
        <w:jc w:val="center"/>
        <w:rPr>
          <w:b/>
          <w:bCs/>
        </w:rPr>
      </w:pPr>
    </w:p>
    <w:p w14:paraId="3B4F8081" w14:textId="77777777" w:rsidR="00E75BF9" w:rsidRDefault="00E75BF9" w:rsidP="006D026E">
      <w:pPr>
        <w:pStyle w:val="Default"/>
        <w:jc w:val="center"/>
        <w:rPr>
          <w:b/>
          <w:bCs/>
        </w:rPr>
      </w:pPr>
    </w:p>
    <w:p w14:paraId="2CB49BD4" w14:textId="77777777" w:rsidR="002D4919" w:rsidRPr="006D026E" w:rsidRDefault="002D4919" w:rsidP="006D026E">
      <w:pPr>
        <w:pStyle w:val="Default"/>
        <w:jc w:val="center"/>
        <w:rPr>
          <w:b/>
          <w:bCs/>
        </w:rPr>
      </w:pPr>
    </w:p>
    <w:p w14:paraId="701082F9" w14:textId="79321FE0" w:rsidR="00736304" w:rsidRPr="006D026E" w:rsidRDefault="006D026E" w:rsidP="006D026E">
      <w:pPr>
        <w:jc w:val="center"/>
        <w:rPr>
          <w:rFonts w:ascii="Arial" w:hAnsi="Arial" w:cs="Arial"/>
          <w:b/>
          <w:bCs/>
          <w:sz w:val="24"/>
          <w:szCs w:val="24"/>
        </w:rPr>
      </w:pPr>
      <w:r>
        <w:rPr>
          <w:rFonts w:ascii="Arial" w:hAnsi="Arial" w:cs="Arial"/>
          <w:b/>
          <w:bCs/>
          <w:sz w:val="24"/>
          <w:szCs w:val="24"/>
        </w:rPr>
        <w:t>LA SEGUNDA GUE</w:t>
      </w:r>
      <w:r w:rsidR="002D4919">
        <w:rPr>
          <w:rFonts w:ascii="Arial" w:hAnsi="Arial" w:cs="Arial"/>
          <w:b/>
          <w:bCs/>
          <w:sz w:val="24"/>
          <w:szCs w:val="24"/>
        </w:rPr>
        <w:t>RRA MUNDIAL</w:t>
      </w:r>
    </w:p>
    <w:p w14:paraId="3A835ECA" w14:textId="77777777" w:rsidR="00E75BF9" w:rsidRDefault="00E75BF9" w:rsidP="006D026E">
      <w:pPr>
        <w:pStyle w:val="Default"/>
        <w:jc w:val="both"/>
      </w:pPr>
    </w:p>
    <w:p w14:paraId="2D3EFF49" w14:textId="77777777" w:rsidR="00E75BF9" w:rsidRDefault="00E75BF9" w:rsidP="006D026E">
      <w:pPr>
        <w:pStyle w:val="Default"/>
        <w:jc w:val="both"/>
      </w:pPr>
    </w:p>
    <w:p w14:paraId="43745F9B" w14:textId="77777777" w:rsidR="00E75BF9" w:rsidRPr="006D026E" w:rsidRDefault="00E75BF9" w:rsidP="006D026E">
      <w:pPr>
        <w:pStyle w:val="Default"/>
        <w:jc w:val="both"/>
      </w:pPr>
    </w:p>
    <w:p w14:paraId="024857FE" w14:textId="6CABDEE1" w:rsidR="00841A9D" w:rsidRDefault="00841A9D" w:rsidP="006D026E">
      <w:pPr>
        <w:pStyle w:val="Default"/>
        <w:jc w:val="both"/>
        <w:rPr>
          <w:b/>
          <w:bCs/>
        </w:rPr>
      </w:pPr>
      <w:r w:rsidRPr="006D026E">
        <w:t xml:space="preserve"> </w:t>
      </w:r>
      <w:r w:rsidRPr="006D026E">
        <w:rPr>
          <w:b/>
          <w:bCs/>
        </w:rPr>
        <w:t xml:space="preserve">Texto A </w:t>
      </w:r>
    </w:p>
    <w:p w14:paraId="70F0F320" w14:textId="77777777" w:rsidR="0017566B" w:rsidRDefault="0017566B" w:rsidP="0017566B">
      <w:pPr>
        <w:pStyle w:val="Default"/>
      </w:pPr>
    </w:p>
    <w:p w14:paraId="66AC1200" w14:textId="77777777" w:rsidR="0017566B" w:rsidRPr="0017566B" w:rsidRDefault="0017566B" w:rsidP="0017566B">
      <w:pPr>
        <w:pStyle w:val="Default"/>
        <w:jc w:val="both"/>
      </w:pPr>
      <w:r w:rsidRPr="0017566B">
        <w:t xml:space="preserve"> La Segunda Guerra Mundial no fue un hecho aislado ni el resultado exclusivo de las decisiones de un solo gobernante. El conflicto puede entenderse como la consecuencia de una serie de problemas que se fueron acumulando desde el final de la Primera Guerra Mundial. El Tratado de Versalles dejó a Alemania en una situación de profunda crisis económica, política y social. Las reparaciones de guerra, la pérdida de territorios y las limitaciones militares alimentaron un fuerte sentimiento de injusticia entre amplios sectores de la población. </w:t>
      </w:r>
    </w:p>
    <w:p w14:paraId="723B821B" w14:textId="77777777" w:rsidR="0017566B" w:rsidRPr="0017566B" w:rsidRDefault="0017566B" w:rsidP="0017566B">
      <w:pPr>
        <w:pStyle w:val="Default"/>
        <w:jc w:val="both"/>
      </w:pPr>
      <w:r w:rsidRPr="0017566B">
        <w:t xml:space="preserve">A esta situación se sumó la crisis económica mundial de 1929. El aumento del desempleo, la caída de la producción y la pobreza debilitaron a las democracias europeas y favorecieron el crecimiento de movimientos políticos que proponían soluciones autoritarias. En Alemania, el nazismo encontró en este contexto las condiciones necesarias para llegar al poder con un amplio apoyo social. </w:t>
      </w:r>
    </w:p>
    <w:p w14:paraId="6FFB4C87" w14:textId="77777777" w:rsidR="0017566B" w:rsidRPr="0017566B" w:rsidRDefault="0017566B" w:rsidP="0017566B">
      <w:pPr>
        <w:pStyle w:val="Default"/>
        <w:jc w:val="both"/>
      </w:pPr>
      <w:r w:rsidRPr="0017566B">
        <w:t xml:space="preserve">Al mismo tiempo, el desarrollo de políticas expansionistas por parte de Alemania, Italia y Japón incrementó las tensiones internacionales. Cada uno de estos países buscaba ampliar su territorio, asegurar recursos económicos y fortalecer su posición frente a otras potencias. Las rivalidades entre los distintos Estados hicieron que la posibilidad de una nueva guerra fuera cada vez más cercana. </w:t>
      </w:r>
    </w:p>
    <w:p w14:paraId="69F9EA80" w14:textId="16B3C7AA" w:rsidR="00E75BF9" w:rsidRPr="0017566B" w:rsidRDefault="0017566B" w:rsidP="0017566B">
      <w:pPr>
        <w:pStyle w:val="Default"/>
        <w:jc w:val="both"/>
      </w:pPr>
      <w:r w:rsidRPr="0017566B">
        <w:t>Desde esta perspectiva, la Segunda Guerra Mundial fue el resultado de un largo proceso histórico en el que confluyeron factores económicos, políticos e ideológicos. Más que una decisión puntual, el conflicto aparece como la consecuencia de tensiones que se habían acumulado durante dos décadas y que terminaron haciendo prácticamente inevitable el enfrentamiento.</w:t>
      </w:r>
    </w:p>
    <w:p w14:paraId="3241903A" w14:textId="77777777" w:rsidR="0017566B" w:rsidRPr="0017566B" w:rsidRDefault="0017566B" w:rsidP="0017566B">
      <w:pPr>
        <w:pStyle w:val="Default"/>
        <w:jc w:val="both"/>
      </w:pPr>
    </w:p>
    <w:p w14:paraId="6E776EC6" w14:textId="77777777" w:rsidR="0017566B" w:rsidRPr="0017566B" w:rsidRDefault="0017566B" w:rsidP="0017566B">
      <w:pPr>
        <w:pStyle w:val="Default"/>
        <w:jc w:val="both"/>
      </w:pPr>
    </w:p>
    <w:p w14:paraId="48CDE768" w14:textId="77777777" w:rsidR="0017566B" w:rsidRDefault="0017566B" w:rsidP="006D026E">
      <w:pPr>
        <w:pStyle w:val="Default"/>
        <w:jc w:val="both"/>
      </w:pPr>
    </w:p>
    <w:p w14:paraId="3361D4D9" w14:textId="77777777" w:rsidR="0017566B" w:rsidRPr="006D026E" w:rsidRDefault="0017566B" w:rsidP="006D026E">
      <w:pPr>
        <w:pStyle w:val="Default"/>
        <w:jc w:val="both"/>
      </w:pPr>
    </w:p>
    <w:p w14:paraId="6661A341" w14:textId="77777777" w:rsidR="00841A9D" w:rsidRPr="006D026E" w:rsidRDefault="00841A9D" w:rsidP="006D026E">
      <w:pPr>
        <w:pStyle w:val="Default"/>
        <w:jc w:val="both"/>
      </w:pPr>
      <w:r w:rsidRPr="006D026E">
        <w:rPr>
          <w:b/>
          <w:bCs/>
        </w:rPr>
        <w:t xml:space="preserve">Texto B </w:t>
      </w:r>
    </w:p>
    <w:p w14:paraId="4AC0EAED" w14:textId="77777777" w:rsidR="00841A9D" w:rsidRPr="006D026E" w:rsidRDefault="00841A9D" w:rsidP="006D026E">
      <w:pPr>
        <w:pStyle w:val="Default"/>
        <w:jc w:val="both"/>
      </w:pPr>
      <w:r w:rsidRPr="006D026E">
        <w:rPr>
          <w:b/>
          <w:bCs/>
        </w:rPr>
        <w:t xml:space="preserve">¿La Segunda Guerra Mundial pudo haberse evitado? </w:t>
      </w:r>
    </w:p>
    <w:p w14:paraId="660158AB" w14:textId="77777777" w:rsidR="00841A9D" w:rsidRPr="006D026E" w:rsidRDefault="00841A9D" w:rsidP="006D026E">
      <w:pPr>
        <w:pStyle w:val="Default"/>
        <w:jc w:val="both"/>
      </w:pPr>
      <w:r w:rsidRPr="006D026E">
        <w:t xml:space="preserve">Aunque las tensiones internacionales eran importantes durante la década de 1930, algunos historiadores consideran que la Segunda Guerra Mundial no era un desenlace inevitable. Según esta interpretación, el conflicto fue favorecido por una serie de decisiones políticas y diplomáticas adoptadas por las principales potencias europeas. </w:t>
      </w:r>
    </w:p>
    <w:p w14:paraId="5CB37867" w14:textId="77777777" w:rsidR="00841A9D" w:rsidRPr="006D026E" w:rsidRDefault="00841A9D" w:rsidP="006D026E">
      <w:pPr>
        <w:pStyle w:val="Default"/>
        <w:jc w:val="both"/>
      </w:pPr>
      <w:r w:rsidRPr="006D026E">
        <w:t xml:space="preserve">Tras la Primera Guerra Mundial, Alemania comenzó a incumplir varias disposiciones del Tratado de Versalles. Sin embargo, Gran Bretaña y Francia evitaron responder con firmeza, convencidas de que realizar algunas concesiones permitiría mantener la paz. Esta política, conocida como </w:t>
      </w:r>
      <w:r w:rsidRPr="006D026E">
        <w:rPr>
          <w:b/>
          <w:bCs/>
        </w:rPr>
        <w:t>apaciguamiento</w:t>
      </w:r>
      <w:r w:rsidRPr="006D026E">
        <w:t xml:space="preserve">, permitió que Alemania recuperara su capacidad militar y avanzara sobre nuevos territorios sin encontrar una oposición inmediata. </w:t>
      </w:r>
    </w:p>
    <w:p w14:paraId="6C1EF0EA" w14:textId="77777777" w:rsidR="00841A9D" w:rsidRPr="006D026E" w:rsidRDefault="00841A9D" w:rsidP="006D026E">
      <w:pPr>
        <w:pStyle w:val="Default"/>
        <w:jc w:val="both"/>
      </w:pPr>
      <w:r w:rsidRPr="006D026E">
        <w:t xml:space="preserve">La escasa eficacia de la Sociedad de las Naciones también contribuyó a esta situación. El organismo internacional no logró impedir la expansión italiana sobre Etiopía, la ocupación japonesa de Manchuria ni las sucesivas anexiones realizadas por Alemania. La falta de acuerdos entre las grandes potencias debilitó los mecanismos destinados a preservar la paz. </w:t>
      </w:r>
    </w:p>
    <w:p w14:paraId="7A0D379E" w14:textId="77777777" w:rsidR="00841A9D" w:rsidRDefault="00841A9D" w:rsidP="006D026E">
      <w:pPr>
        <w:pStyle w:val="Default"/>
        <w:jc w:val="both"/>
      </w:pPr>
      <w:r w:rsidRPr="006D026E">
        <w:t xml:space="preserve">Desde este punto de vista, la guerra no fue una consecuencia inevitable del contexto internacional. Si las democracias occidentales hubieran actuado con mayor decisión frente a las primeras acciones expansionistas del régimen nazi y si los organismos internacionales hubieran tenido mayor capacidad para hacer cumplir los acuerdos, el desarrollo de los acontecimientos podría haber sido diferente. </w:t>
      </w:r>
    </w:p>
    <w:p w14:paraId="65B73BCA" w14:textId="77777777" w:rsidR="0017566B" w:rsidRDefault="0017566B" w:rsidP="006D026E">
      <w:pPr>
        <w:pStyle w:val="Default"/>
        <w:jc w:val="both"/>
      </w:pPr>
    </w:p>
    <w:p w14:paraId="0BD0EF56" w14:textId="77777777" w:rsidR="0017566B" w:rsidRDefault="0017566B" w:rsidP="006D026E">
      <w:pPr>
        <w:pStyle w:val="Default"/>
        <w:jc w:val="both"/>
      </w:pPr>
    </w:p>
    <w:p w14:paraId="178171AA" w14:textId="77777777" w:rsidR="0017566B" w:rsidRPr="006D026E" w:rsidRDefault="0017566B" w:rsidP="006D026E">
      <w:pPr>
        <w:pStyle w:val="Default"/>
        <w:jc w:val="both"/>
      </w:pPr>
    </w:p>
    <w:p w14:paraId="681B96EA" w14:textId="77777777" w:rsidR="00841A9D" w:rsidRPr="006D026E" w:rsidRDefault="00841A9D" w:rsidP="006D026E">
      <w:pPr>
        <w:pStyle w:val="Default"/>
        <w:jc w:val="both"/>
      </w:pPr>
      <w:r w:rsidRPr="006D026E">
        <w:rPr>
          <w:b/>
          <w:bCs/>
        </w:rPr>
        <w:t xml:space="preserve">Actividad de análisis historiográfico </w:t>
      </w:r>
    </w:p>
    <w:p w14:paraId="05798C38" w14:textId="77777777" w:rsidR="00841A9D" w:rsidRPr="006D026E" w:rsidRDefault="00841A9D" w:rsidP="006D026E">
      <w:pPr>
        <w:pStyle w:val="Default"/>
        <w:jc w:val="both"/>
      </w:pPr>
      <w:r w:rsidRPr="006D026E">
        <w:t xml:space="preserve">1. Lean atentamente ambos textos. </w:t>
      </w:r>
    </w:p>
    <w:p w14:paraId="2304E177" w14:textId="77777777" w:rsidR="00841A9D" w:rsidRPr="006D026E" w:rsidRDefault="00841A9D" w:rsidP="006D026E">
      <w:pPr>
        <w:pStyle w:val="Default"/>
        <w:jc w:val="both"/>
      </w:pPr>
      <w:r w:rsidRPr="006D026E">
        <w:t xml:space="preserve">2. Identifiquen cuál es la idea principal que sostiene cada uno. </w:t>
      </w:r>
    </w:p>
    <w:p w14:paraId="0D4A50A6" w14:textId="77777777" w:rsidR="00841A9D" w:rsidRPr="006D026E" w:rsidRDefault="00841A9D" w:rsidP="006D026E">
      <w:pPr>
        <w:pStyle w:val="Default"/>
        <w:jc w:val="both"/>
      </w:pPr>
      <w:r w:rsidRPr="006D026E">
        <w:t xml:space="preserve">3. ¿Qué argumentos utiliza cada texto para explicar el origen de la Segunda Guerra Mundial? </w:t>
      </w:r>
    </w:p>
    <w:p w14:paraId="7704AF8B" w14:textId="77777777" w:rsidR="00841A9D" w:rsidRPr="006D026E" w:rsidRDefault="00841A9D" w:rsidP="006D026E">
      <w:pPr>
        <w:pStyle w:val="Default"/>
        <w:jc w:val="both"/>
      </w:pPr>
      <w:r w:rsidRPr="006D026E">
        <w:t xml:space="preserve">4. ¿Qué hechos históricos aparecen como evidencia en cada interpretación? </w:t>
      </w:r>
    </w:p>
    <w:p w14:paraId="09CF4D07" w14:textId="77777777" w:rsidR="00841A9D" w:rsidRPr="006D026E" w:rsidRDefault="00841A9D" w:rsidP="006D026E">
      <w:pPr>
        <w:pStyle w:val="Default"/>
        <w:jc w:val="both"/>
      </w:pPr>
      <w:r w:rsidRPr="006D026E">
        <w:t xml:space="preserve">5. ¿Qué diferencias encuentran entre ambas explicaciones? </w:t>
      </w:r>
    </w:p>
    <w:p w14:paraId="70CABDD0" w14:textId="77777777" w:rsidR="00841A9D" w:rsidRPr="006D026E" w:rsidRDefault="00841A9D" w:rsidP="006D026E">
      <w:pPr>
        <w:pStyle w:val="Default"/>
        <w:jc w:val="both"/>
      </w:pPr>
    </w:p>
    <w:p w14:paraId="44EDFBF4" w14:textId="77777777" w:rsidR="00841A9D" w:rsidRPr="006D026E" w:rsidRDefault="00841A9D" w:rsidP="006D026E">
      <w:pPr>
        <w:pStyle w:val="Default"/>
        <w:jc w:val="both"/>
      </w:pPr>
      <w:r w:rsidRPr="006D026E">
        <w:t xml:space="preserve">6. ¿Cuál de las dos interpretaciones consideran más convincente? Fundamenten su respuesta utilizando información del manual y de los textos. </w:t>
      </w:r>
    </w:p>
    <w:p w14:paraId="78E78D6A" w14:textId="77777777" w:rsidR="00841A9D" w:rsidRPr="006D026E" w:rsidRDefault="00841A9D" w:rsidP="006D026E">
      <w:pPr>
        <w:pStyle w:val="Default"/>
        <w:jc w:val="both"/>
      </w:pPr>
      <w:r w:rsidRPr="006D026E">
        <w:t xml:space="preserve">7. Luego de la puesta en común, identifiquen a qué historiador corresponde cada postura: ○ </w:t>
      </w:r>
      <w:r w:rsidRPr="006D026E">
        <w:rPr>
          <w:b/>
          <w:bCs/>
        </w:rPr>
        <w:t xml:space="preserve">Eric Hobsbawm </w:t>
      </w:r>
      <w:r w:rsidRPr="006D026E">
        <w:t xml:space="preserve">(la guerra como resultado de un largo proceso histórico). </w:t>
      </w:r>
    </w:p>
    <w:p w14:paraId="66290A2D" w14:textId="77777777" w:rsidR="00841A9D" w:rsidRPr="006D026E" w:rsidRDefault="00841A9D" w:rsidP="006D026E">
      <w:pPr>
        <w:pStyle w:val="Default"/>
        <w:jc w:val="both"/>
      </w:pPr>
      <w:r w:rsidRPr="006D026E">
        <w:t xml:space="preserve">○ </w:t>
      </w:r>
      <w:r w:rsidRPr="006D026E">
        <w:rPr>
          <w:b/>
          <w:bCs/>
        </w:rPr>
        <w:t xml:space="preserve">A. J. P. Taylor </w:t>
      </w:r>
      <w:r w:rsidRPr="006D026E">
        <w:t xml:space="preserve">(la guerra pudo haberse evitado mediante otras decisiones diplomáticas). </w:t>
      </w:r>
    </w:p>
    <w:p w14:paraId="4F784520" w14:textId="77777777" w:rsidR="00841A9D" w:rsidRPr="006D026E" w:rsidRDefault="00841A9D" w:rsidP="006D026E">
      <w:pPr>
        <w:pStyle w:val="Default"/>
        <w:jc w:val="both"/>
      </w:pPr>
    </w:p>
    <w:p w14:paraId="1F26482E" w14:textId="343F8BC1" w:rsidR="00736304" w:rsidRPr="006D026E" w:rsidRDefault="00736304" w:rsidP="006D026E">
      <w:pPr>
        <w:jc w:val="both"/>
        <w:rPr>
          <w:rFonts w:ascii="Arial" w:eastAsia="Arial" w:hAnsi="Arial" w:cs="Arial"/>
          <w:color w:val="000000"/>
          <w:sz w:val="24"/>
          <w:szCs w:val="24"/>
          <w:lang w:val="es-US" w:eastAsia="es-MX"/>
        </w:rPr>
      </w:pPr>
    </w:p>
    <w:sectPr w:rsidR="00736304" w:rsidRPr="006D026E">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D8434" w14:textId="77777777" w:rsidR="00BD2BD4" w:rsidRDefault="00BD2BD4" w:rsidP="00C77386">
      <w:pPr>
        <w:spacing w:after="0" w:line="240" w:lineRule="auto"/>
      </w:pPr>
      <w:r>
        <w:separator/>
      </w:r>
    </w:p>
  </w:endnote>
  <w:endnote w:type="continuationSeparator" w:id="0">
    <w:p w14:paraId="6CA1F7E2" w14:textId="77777777" w:rsidR="00BD2BD4" w:rsidRDefault="00BD2BD4" w:rsidP="00C77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A61EE" w14:textId="77777777" w:rsidR="00BD2BD4" w:rsidRDefault="00BD2BD4" w:rsidP="00C77386">
      <w:pPr>
        <w:spacing w:after="0" w:line="240" w:lineRule="auto"/>
      </w:pPr>
      <w:r>
        <w:separator/>
      </w:r>
    </w:p>
  </w:footnote>
  <w:footnote w:type="continuationSeparator" w:id="0">
    <w:p w14:paraId="4E038F59" w14:textId="77777777" w:rsidR="00BD2BD4" w:rsidRDefault="00BD2BD4" w:rsidP="00C77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81A3" w14:textId="77777777" w:rsidR="00C77386" w:rsidRPr="00A00D5E" w:rsidRDefault="00C77386" w:rsidP="00C77386">
    <w:pPr>
      <w:spacing w:after="0" w:line="240" w:lineRule="auto"/>
      <w:jc w:val="both"/>
      <w:rPr>
        <w:rFonts w:ascii="Times New Roman" w:eastAsia="Times New Roman" w:hAnsi="Times New Roman" w:cs="Times New Roman"/>
        <w:b/>
        <w:sz w:val="18"/>
        <w:szCs w:val="18"/>
        <w:u w:val="single"/>
        <w:lang w:val="es-ES_tradnl" w:eastAsia="ar-SA"/>
      </w:rPr>
    </w:pPr>
    <w:r w:rsidRPr="00A00D5E">
      <w:rPr>
        <w:noProof/>
        <w:lang w:eastAsia="es-AR"/>
      </w:rPr>
      <w:drawing>
        <wp:anchor distT="0" distB="0" distL="0" distR="0" simplePos="0" relativeHeight="251659264" behindDoc="0" locked="0" layoutInCell="1" allowOverlap="1" wp14:anchorId="1863B4A7" wp14:editId="44163239">
          <wp:simplePos x="0" y="0"/>
          <wp:positionH relativeFrom="margin">
            <wp:posOffset>-828675</wp:posOffset>
          </wp:positionH>
          <wp:positionV relativeFrom="paragraph">
            <wp:posOffset>-162560</wp:posOffset>
          </wp:positionV>
          <wp:extent cx="1112520" cy="1137285"/>
          <wp:effectExtent l="0" t="0" r="0" b="5715"/>
          <wp:wrapNone/>
          <wp:docPr id="4097"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cstate="print"/>
                  <a:srcRect/>
                  <a:stretch/>
                </pic:blipFill>
                <pic:spPr>
                  <a:xfrm>
                    <a:off x="0" y="0"/>
                    <a:ext cx="1112520" cy="1137285"/>
                  </a:xfrm>
                  <a:prstGeom prst="rect">
                    <a:avLst/>
                  </a:prstGeom>
                </pic:spPr>
              </pic:pic>
            </a:graphicData>
          </a:graphic>
          <wp14:sizeRelH relativeFrom="page">
            <wp14:pctWidth>0</wp14:pctWidth>
          </wp14:sizeRelH>
          <wp14:sizeRelV relativeFrom="page">
            <wp14:pctHeight>0</wp14:pctHeight>
          </wp14:sizeRelV>
        </wp:anchor>
      </w:drawing>
    </w:r>
    <w:r w:rsidRPr="00A00D5E">
      <w:rPr>
        <w:rFonts w:ascii="Times New Roman" w:eastAsia="Times New Roman" w:hAnsi="Times New Roman" w:cs="Times New Roman"/>
        <w:sz w:val="18"/>
        <w:szCs w:val="18"/>
        <w:lang w:val="es-ES_tradnl" w:eastAsia="ar-SA"/>
      </w:rPr>
      <w:t xml:space="preserve">              INSTITUTO JUAN PABLO II</w:t>
    </w:r>
  </w:p>
  <w:p w14:paraId="03B23105" w14:textId="77777777" w:rsidR="00C77386" w:rsidRPr="00A00D5E" w:rsidRDefault="00C77386" w:rsidP="00C77386">
    <w:pPr>
      <w:suppressAutoHyphens/>
      <w:spacing w:after="0" w:line="240" w:lineRule="auto"/>
      <w:jc w:val="both"/>
      <w:rPr>
        <w:rFonts w:ascii="Times New Roman" w:eastAsia="Times New Roman" w:hAnsi="Times New Roman" w:cs="Times New Roman"/>
        <w:b/>
        <w:sz w:val="18"/>
        <w:szCs w:val="18"/>
        <w:u w:val="single"/>
        <w:lang w:val="es-ES_tradnl" w:eastAsia="ar-SA"/>
      </w:rPr>
    </w:pPr>
    <w:r w:rsidRPr="00A00D5E">
      <w:rPr>
        <w:rFonts w:ascii="Times New Roman" w:eastAsia="Times New Roman" w:hAnsi="Times New Roman" w:cs="Times New Roman"/>
        <w:sz w:val="18"/>
        <w:szCs w:val="18"/>
        <w:lang w:val="es-ES_tradnl" w:eastAsia="ar-SA"/>
      </w:rPr>
      <w:t xml:space="preserve">              Av. Sáenz Peña 576</w:t>
    </w:r>
  </w:p>
  <w:p w14:paraId="660F4862" w14:textId="77777777" w:rsidR="00C77386" w:rsidRPr="00A00D5E" w:rsidRDefault="00C77386" w:rsidP="00C77386">
    <w:pPr>
      <w:suppressAutoHyphens/>
      <w:spacing w:after="0" w:line="240" w:lineRule="auto"/>
      <w:jc w:val="both"/>
      <w:rPr>
        <w:rFonts w:ascii="Times New Roman" w:eastAsia="Times New Roman" w:hAnsi="Times New Roman" w:cs="Times New Roman"/>
        <w:b/>
        <w:sz w:val="18"/>
        <w:szCs w:val="18"/>
        <w:u w:val="single"/>
        <w:lang w:val="es-ES_tradnl" w:eastAsia="ar-SA"/>
      </w:rPr>
    </w:pPr>
    <w:r w:rsidRPr="00A00D5E">
      <w:rPr>
        <w:rFonts w:ascii="Times New Roman" w:eastAsia="Times New Roman" w:hAnsi="Times New Roman" w:cs="Times New Roman"/>
        <w:sz w:val="18"/>
        <w:szCs w:val="18"/>
        <w:lang w:val="es-ES_tradnl" w:eastAsia="ar-SA"/>
      </w:rPr>
      <w:t xml:space="preserve">              TEL: 0381- 4205711</w:t>
    </w:r>
  </w:p>
  <w:p w14:paraId="7358C0F3" w14:textId="77777777" w:rsidR="00C77386" w:rsidRPr="00A00D5E" w:rsidRDefault="00C77386" w:rsidP="00C77386">
    <w:pPr>
      <w:suppressAutoHyphens/>
      <w:spacing w:after="0" w:line="240" w:lineRule="auto"/>
      <w:jc w:val="both"/>
      <w:rPr>
        <w:rFonts w:ascii="Times New Roman" w:eastAsia="Times New Roman" w:hAnsi="Times New Roman" w:cs="Times New Roman"/>
        <w:sz w:val="18"/>
        <w:szCs w:val="18"/>
        <w:lang w:val="es-ES_tradnl" w:eastAsia="ar-SA"/>
      </w:rPr>
    </w:pPr>
    <w:r w:rsidRPr="00A00D5E">
      <w:t xml:space="preserve">             </w:t>
    </w:r>
    <w:hyperlink r:id="rId2" w:history="1">
      <w:r w:rsidRPr="00A00D5E">
        <w:rPr>
          <w:rStyle w:val="Hipervnculo"/>
          <w:rFonts w:ascii="Times New Roman" w:eastAsia="Times New Roman" w:hAnsi="Times New Roman" w:cs="Times New Roman"/>
          <w:color w:val="auto"/>
          <w:sz w:val="18"/>
          <w:szCs w:val="18"/>
          <w:lang w:val="es-ES_tradnl" w:eastAsia="ar-SA"/>
        </w:rPr>
        <w:t>InstjuanpabloII@arnet.com.ar</w:t>
      </w:r>
    </w:hyperlink>
  </w:p>
  <w:p w14:paraId="2EEF12F4" w14:textId="77777777" w:rsidR="00C77386" w:rsidRPr="00A00D5E" w:rsidRDefault="00C77386" w:rsidP="00C77386">
    <w:pPr>
      <w:suppressAutoHyphens/>
      <w:spacing w:after="0" w:line="240" w:lineRule="auto"/>
      <w:jc w:val="both"/>
      <w:rPr>
        <w:rFonts w:ascii="Times New Roman" w:eastAsia="Times New Roman" w:hAnsi="Times New Roman" w:cs="Times New Roman"/>
        <w:sz w:val="18"/>
        <w:szCs w:val="18"/>
        <w:lang w:val="es-ES_tradnl" w:eastAsia="ar-SA"/>
      </w:rPr>
    </w:pPr>
    <w:r w:rsidRPr="00A00D5E">
      <w:rPr>
        <w:rFonts w:ascii="Times New Roman" w:eastAsia="Times New Roman" w:hAnsi="Times New Roman" w:cs="Times New Roman"/>
        <w:sz w:val="18"/>
        <w:szCs w:val="18"/>
        <w:lang w:val="es-ES_tradnl" w:eastAsia="ar-SA"/>
      </w:rPr>
      <w:t xml:space="preserve">              www.instjuanpabloii.com.ar</w:t>
    </w:r>
  </w:p>
  <w:p w14:paraId="24B6EB0A" w14:textId="77777777" w:rsidR="00C77386" w:rsidRPr="00A00D5E" w:rsidRDefault="00C77386" w:rsidP="00C77386">
    <w:pPr>
      <w:suppressAutoHyphens/>
      <w:spacing w:after="0" w:line="240" w:lineRule="auto"/>
      <w:jc w:val="both"/>
      <w:rPr>
        <w:rFonts w:ascii="Times New Roman" w:eastAsia="Times New Roman" w:hAnsi="Times New Roman" w:cs="Times New Roman"/>
        <w:sz w:val="18"/>
        <w:szCs w:val="18"/>
        <w:lang w:val="es-ES_tradnl" w:eastAsia="ar-SA"/>
      </w:rPr>
    </w:pPr>
    <w:r w:rsidRPr="00A00D5E">
      <w:t xml:space="preserve">             </w:t>
    </w:r>
    <w:hyperlink r:id="rId3" w:history="1">
      <w:r w:rsidRPr="00A00D5E">
        <w:rPr>
          <w:rStyle w:val="Hipervnculo"/>
          <w:rFonts w:ascii="Times New Roman" w:eastAsia="Times New Roman" w:hAnsi="Times New Roman" w:cs="Times New Roman"/>
          <w:color w:val="auto"/>
          <w:sz w:val="18"/>
          <w:szCs w:val="18"/>
          <w:lang w:val="es-ES_tradnl" w:eastAsia="ar-SA"/>
        </w:rPr>
        <w:t>www.instjuanpabloII.edu.ar</w:t>
      </w:r>
    </w:hyperlink>
  </w:p>
  <w:p w14:paraId="14434707" w14:textId="77777777" w:rsidR="00C77386" w:rsidRDefault="00C7738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E34D2"/>
    <w:multiLevelType w:val="hybridMultilevel"/>
    <w:tmpl w:val="10E68E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4A5801"/>
    <w:multiLevelType w:val="hybridMultilevel"/>
    <w:tmpl w:val="FFFFFFFF"/>
    <w:lvl w:ilvl="0" w:tplc="B5CAAC68">
      <w:start w:val="1"/>
      <w:numFmt w:val="decimal"/>
      <w:lvlText w:val="%1."/>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EAC10F2">
      <w:start w:val="1"/>
      <w:numFmt w:val="lowerLetter"/>
      <w:lvlText w:val="%2"/>
      <w:lvlJc w:val="left"/>
      <w:pPr>
        <w:ind w:left="14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628E7D8C">
      <w:start w:val="1"/>
      <w:numFmt w:val="lowerRoman"/>
      <w:lvlText w:val="%3"/>
      <w:lvlJc w:val="left"/>
      <w:pPr>
        <w:ind w:left="21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C79E6C8C">
      <w:start w:val="1"/>
      <w:numFmt w:val="decimal"/>
      <w:lvlText w:val="%4"/>
      <w:lvlJc w:val="left"/>
      <w:pPr>
        <w:ind w:left="28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B01EDE52">
      <w:start w:val="1"/>
      <w:numFmt w:val="lowerLetter"/>
      <w:lvlText w:val="%5"/>
      <w:lvlJc w:val="left"/>
      <w:pPr>
        <w:ind w:left="36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AF68B676">
      <w:start w:val="1"/>
      <w:numFmt w:val="lowerRoman"/>
      <w:lvlText w:val="%6"/>
      <w:lvlJc w:val="left"/>
      <w:pPr>
        <w:ind w:left="43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79BC8056">
      <w:start w:val="1"/>
      <w:numFmt w:val="decimal"/>
      <w:lvlText w:val="%7"/>
      <w:lvlJc w:val="left"/>
      <w:pPr>
        <w:ind w:left="50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D1D091F2">
      <w:start w:val="1"/>
      <w:numFmt w:val="lowerLetter"/>
      <w:lvlText w:val="%8"/>
      <w:lvlJc w:val="left"/>
      <w:pPr>
        <w:ind w:left="57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7234C332">
      <w:start w:val="1"/>
      <w:numFmt w:val="lowerRoman"/>
      <w:lvlText w:val="%9"/>
      <w:lvlJc w:val="left"/>
      <w:pPr>
        <w:ind w:left="64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075F027D"/>
    <w:multiLevelType w:val="hybridMultilevel"/>
    <w:tmpl w:val="9DB22C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0E22D9B"/>
    <w:multiLevelType w:val="hybridMultilevel"/>
    <w:tmpl w:val="B1885E9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2AF3949"/>
    <w:multiLevelType w:val="hybridMultilevel"/>
    <w:tmpl w:val="EBA6EC3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58415819">
    <w:abstractNumId w:val="2"/>
  </w:num>
  <w:num w:numId="2" w16cid:durableId="72506893">
    <w:abstractNumId w:val="3"/>
  </w:num>
  <w:num w:numId="3" w16cid:durableId="968820464">
    <w:abstractNumId w:val="4"/>
  </w:num>
  <w:num w:numId="4" w16cid:durableId="93285299">
    <w:abstractNumId w:val="0"/>
  </w:num>
  <w:num w:numId="5" w16cid:durableId="15247845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386"/>
    <w:rsid w:val="000407E0"/>
    <w:rsid w:val="00073CE9"/>
    <w:rsid w:val="000F67C6"/>
    <w:rsid w:val="001042CA"/>
    <w:rsid w:val="00132CE9"/>
    <w:rsid w:val="0017566B"/>
    <w:rsid w:val="001C049C"/>
    <w:rsid w:val="001E19F7"/>
    <w:rsid w:val="002174AB"/>
    <w:rsid w:val="002243C3"/>
    <w:rsid w:val="00232FA1"/>
    <w:rsid w:val="00250CC3"/>
    <w:rsid w:val="002813AE"/>
    <w:rsid w:val="002C4BB7"/>
    <w:rsid w:val="002C60CB"/>
    <w:rsid w:val="002D4919"/>
    <w:rsid w:val="002F0CE7"/>
    <w:rsid w:val="00311B04"/>
    <w:rsid w:val="00332B02"/>
    <w:rsid w:val="00344B26"/>
    <w:rsid w:val="00354CFD"/>
    <w:rsid w:val="003B2183"/>
    <w:rsid w:val="003B6453"/>
    <w:rsid w:val="003D7697"/>
    <w:rsid w:val="003F3069"/>
    <w:rsid w:val="00413E3E"/>
    <w:rsid w:val="00433DDD"/>
    <w:rsid w:val="00450DE8"/>
    <w:rsid w:val="00453225"/>
    <w:rsid w:val="00481954"/>
    <w:rsid w:val="004A6119"/>
    <w:rsid w:val="004E6E00"/>
    <w:rsid w:val="004F6E55"/>
    <w:rsid w:val="00530C44"/>
    <w:rsid w:val="00557E23"/>
    <w:rsid w:val="00583888"/>
    <w:rsid w:val="0058619A"/>
    <w:rsid w:val="0059252A"/>
    <w:rsid w:val="005A60B1"/>
    <w:rsid w:val="005A7738"/>
    <w:rsid w:val="005E5B68"/>
    <w:rsid w:val="00611D82"/>
    <w:rsid w:val="00614502"/>
    <w:rsid w:val="00637D27"/>
    <w:rsid w:val="00660824"/>
    <w:rsid w:val="006778E3"/>
    <w:rsid w:val="00684936"/>
    <w:rsid w:val="006B0CD6"/>
    <w:rsid w:val="006D026E"/>
    <w:rsid w:val="006D7F00"/>
    <w:rsid w:val="006E4DB5"/>
    <w:rsid w:val="0070326B"/>
    <w:rsid w:val="00725CC6"/>
    <w:rsid w:val="007260EC"/>
    <w:rsid w:val="007306DE"/>
    <w:rsid w:val="00736304"/>
    <w:rsid w:val="00796276"/>
    <w:rsid w:val="007B6F7E"/>
    <w:rsid w:val="007D5946"/>
    <w:rsid w:val="007F5808"/>
    <w:rsid w:val="00841A9D"/>
    <w:rsid w:val="008447E3"/>
    <w:rsid w:val="00862770"/>
    <w:rsid w:val="00864762"/>
    <w:rsid w:val="008940B3"/>
    <w:rsid w:val="008C394B"/>
    <w:rsid w:val="008D62BB"/>
    <w:rsid w:val="0090584C"/>
    <w:rsid w:val="00910C22"/>
    <w:rsid w:val="009714B4"/>
    <w:rsid w:val="009736D9"/>
    <w:rsid w:val="0098055C"/>
    <w:rsid w:val="009D2ED2"/>
    <w:rsid w:val="00A212F9"/>
    <w:rsid w:val="00A263FF"/>
    <w:rsid w:val="00A62993"/>
    <w:rsid w:val="00AC71D8"/>
    <w:rsid w:val="00AD6593"/>
    <w:rsid w:val="00AD7C11"/>
    <w:rsid w:val="00AE1811"/>
    <w:rsid w:val="00B1064C"/>
    <w:rsid w:val="00B15597"/>
    <w:rsid w:val="00B15ABB"/>
    <w:rsid w:val="00B20B0F"/>
    <w:rsid w:val="00B27E4B"/>
    <w:rsid w:val="00B466CC"/>
    <w:rsid w:val="00B536D9"/>
    <w:rsid w:val="00B74EF6"/>
    <w:rsid w:val="00B74F49"/>
    <w:rsid w:val="00B815B4"/>
    <w:rsid w:val="00BD2437"/>
    <w:rsid w:val="00BD2BD4"/>
    <w:rsid w:val="00C65911"/>
    <w:rsid w:val="00C77386"/>
    <w:rsid w:val="00CC18FF"/>
    <w:rsid w:val="00CD5E67"/>
    <w:rsid w:val="00CE452A"/>
    <w:rsid w:val="00D26BB3"/>
    <w:rsid w:val="00D511C2"/>
    <w:rsid w:val="00D960E8"/>
    <w:rsid w:val="00DB20C2"/>
    <w:rsid w:val="00DB6320"/>
    <w:rsid w:val="00E164E8"/>
    <w:rsid w:val="00E61F00"/>
    <w:rsid w:val="00E62BF9"/>
    <w:rsid w:val="00E75BF9"/>
    <w:rsid w:val="00E856EC"/>
    <w:rsid w:val="00EA4333"/>
    <w:rsid w:val="00EB52F0"/>
    <w:rsid w:val="00EC2C9C"/>
    <w:rsid w:val="00ED5EBB"/>
    <w:rsid w:val="00EF5721"/>
    <w:rsid w:val="00F422FD"/>
    <w:rsid w:val="00FB6A9E"/>
    <w:rsid w:val="00FE6299"/>
    <w:rsid w:val="00FE7373"/>
    <w:rsid w:val="00FF251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05E66"/>
  <w15:chartTrackingRefBased/>
  <w15:docId w15:val="{3388666C-0AFA-4BE4-8CA8-91B88B5CB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386"/>
    <w:rPr>
      <w:rFonts w:ascii="Calibri" w:eastAsia="Calibri" w:hAnsi="Calibri" w:cs="SimSun"/>
      <w:kern w:val="0"/>
      <w:lang w:val="es-AR"/>
      <w14:ligatures w14:val="none"/>
    </w:rPr>
  </w:style>
  <w:style w:type="paragraph" w:styleId="Ttulo1">
    <w:name w:val="heading 1"/>
    <w:basedOn w:val="Normal"/>
    <w:next w:val="Normal"/>
    <w:link w:val="Ttulo1Car"/>
    <w:uiPriority w:val="9"/>
    <w:qFormat/>
    <w:rsid w:val="00C77386"/>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s-ES"/>
      <w14:ligatures w14:val="standardContextual"/>
    </w:rPr>
  </w:style>
  <w:style w:type="paragraph" w:styleId="Ttulo2">
    <w:name w:val="heading 2"/>
    <w:basedOn w:val="Normal"/>
    <w:next w:val="Normal"/>
    <w:link w:val="Ttulo2Car"/>
    <w:uiPriority w:val="9"/>
    <w:semiHidden/>
    <w:unhideWhenUsed/>
    <w:qFormat/>
    <w:rsid w:val="00C77386"/>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s-ES"/>
      <w14:ligatures w14:val="standardContextual"/>
    </w:rPr>
  </w:style>
  <w:style w:type="paragraph" w:styleId="Ttulo3">
    <w:name w:val="heading 3"/>
    <w:basedOn w:val="Normal"/>
    <w:next w:val="Normal"/>
    <w:link w:val="Ttulo3Car"/>
    <w:uiPriority w:val="9"/>
    <w:semiHidden/>
    <w:unhideWhenUsed/>
    <w:qFormat/>
    <w:rsid w:val="00C77386"/>
    <w:pPr>
      <w:keepNext/>
      <w:keepLines/>
      <w:spacing w:before="160" w:after="80"/>
      <w:outlineLvl w:val="2"/>
    </w:pPr>
    <w:rPr>
      <w:rFonts w:asciiTheme="minorHAnsi" w:eastAsiaTheme="majorEastAsia" w:hAnsiTheme="minorHAnsi" w:cstheme="majorBidi"/>
      <w:color w:val="2F5496" w:themeColor="accent1" w:themeShade="BF"/>
      <w:kern w:val="2"/>
      <w:sz w:val="28"/>
      <w:szCs w:val="28"/>
      <w:lang w:val="es-ES"/>
      <w14:ligatures w14:val="standardContextual"/>
    </w:rPr>
  </w:style>
  <w:style w:type="paragraph" w:styleId="Ttulo4">
    <w:name w:val="heading 4"/>
    <w:basedOn w:val="Normal"/>
    <w:next w:val="Normal"/>
    <w:link w:val="Ttulo4Car"/>
    <w:uiPriority w:val="9"/>
    <w:semiHidden/>
    <w:unhideWhenUsed/>
    <w:qFormat/>
    <w:rsid w:val="00C77386"/>
    <w:pPr>
      <w:keepNext/>
      <w:keepLines/>
      <w:spacing w:before="80" w:after="40"/>
      <w:outlineLvl w:val="3"/>
    </w:pPr>
    <w:rPr>
      <w:rFonts w:asciiTheme="minorHAnsi" w:eastAsiaTheme="majorEastAsia" w:hAnsiTheme="minorHAnsi" w:cstheme="majorBidi"/>
      <w:i/>
      <w:iCs/>
      <w:color w:val="2F5496" w:themeColor="accent1" w:themeShade="BF"/>
      <w:kern w:val="2"/>
      <w:lang w:val="es-ES"/>
      <w14:ligatures w14:val="standardContextual"/>
    </w:rPr>
  </w:style>
  <w:style w:type="paragraph" w:styleId="Ttulo5">
    <w:name w:val="heading 5"/>
    <w:basedOn w:val="Normal"/>
    <w:next w:val="Normal"/>
    <w:link w:val="Ttulo5Car"/>
    <w:uiPriority w:val="9"/>
    <w:semiHidden/>
    <w:unhideWhenUsed/>
    <w:qFormat/>
    <w:rsid w:val="00C77386"/>
    <w:pPr>
      <w:keepNext/>
      <w:keepLines/>
      <w:spacing w:before="80" w:after="40"/>
      <w:outlineLvl w:val="4"/>
    </w:pPr>
    <w:rPr>
      <w:rFonts w:asciiTheme="minorHAnsi" w:eastAsiaTheme="majorEastAsia" w:hAnsiTheme="minorHAnsi" w:cstheme="majorBidi"/>
      <w:color w:val="2F5496" w:themeColor="accent1" w:themeShade="BF"/>
      <w:kern w:val="2"/>
      <w:lang w:val="es-ES"/>
      <w14:ligatures w14:val="standardContextual"/>
    </w:rPr>
  </w:style>
  <w:style w:type="paragraph" w:styleId="Ttulo6">
    <w:name w:val="heading 6"/>
    <w:basedOn w:val="Normal"/>
    <w:next w:val="Normal"/>
    <w:link w:val="Ttulo6Car"/>
    <w:uiPriority w:val="9"/>
    <w:semiHidden/>
    <w:unhideWhenUsed/>
    <w:qFormat/>
    <w:rsid w:val="00C77386"/>
    <w:pPr>
      <w:keepNext/>
      <w:keepLines/>
      <w:spacing w:before="40" w:after="0"/>
      <w:outlineLvl w:val="5"/>
    </w:pPr>
    <w:rPr>
      <w:rFonts w:asciiTheme="minorHAnsi" w:eastAsiaTheme="majorEastAsia" w:hAnsiTheme="minorHAnsi" w:cstheme="majorBidi"/>
      <w:i/>
      <w:iCs/>
      <w:color w:val="595959" w:themeColor="text1" w:themeTint="A6"/>
      <w:kern w:val="2"/>
      <w:lang w:val="es-ES"/>
      <w14:ligatures w14:val="standardContextual"/>
    </w:rPr>
  </w:style>
  <w:style w:type="paragraph" w:styleId="Ttulo7">
    <w:name w:val="heading 7"/>
    <w:basedOn w:val="Normal"/>
    <w:next w:val="Normal"/>
    <w:link w:val="Ttulo7Car"/>
    <w:uiPriority w:val="9"/>
    <w:semiHidden/>
    <w:unhideWhenUsed/>
    <w:qFormat/>
    <w:rsid w:val="00C77386"/>
    <w:pPr>
      <w:keepNext/>
      <w:keepLines/>
      <w:spacing w:before="40" w:after="0"/>
      <w:outlineLvl w:val="6"/>
    </w:pPr>
    <w:rPr>
      <w:rFonts w:asciiTheme="minorHAnsi" w:eastAsiaTheme="majorEastAsia" w:hAnsiTheme="minorHAnsi" w:cstheme="majorBidi"/>
      <w:color w:val="595959" w:themeColor="text1" w:themeTint="A6"/>
      <w:kern w:val="2"/>
      <w:lang w:val="es-ES"/>
      <w14:ligatures w14:val="standardContextual"/>
    </w:rPr>
  </w:style>
  <w:style w:type="paragraph" w:styleId="Ttulo8">
    <w:name w:val="heading 8"/>
    <w:basedOn w:val="Normal"/>
    <w:next w:val="Normal"/>
    <w:link w:val="Ttulo8Car"/>
    <w:uiPriority w:val="9"/>
    <w:semiHidden/>
    <w:unhideWhenUsed/>
    <w:qFormat/>
    <w:rsid w:val="00C77386"/>
    <w:pPr>
      <w:keepNext/>
      <w:keepLines/>
      <w:spacing w:after="0"/>
      <w:outlineLvl w:val="7"/>
    </w:pPr>
    <w:rPr>
      <w:rFonts w:asciiTheme="minorHAnsi" w:eastAsiaTheme="majorEastAsia" w:hAnsiTheme="minorHAnsi" w:cstheme="majorBidi"/>
      <w:i/>
      <w:iCs/>
      <w:color w:val="272727" w:themeColor="text1" w:themeTint="D8"/>
      <w:kern w:val="2"/>
      <w:lang w:val="es-ES"/>
      <w14:ligatures w14:val="standardContextual"/>
    </w:rPr>
  </w:style>
  <w:style w:type="paragraph" w:styleId="Ttulo9">
    <w:name w:val="heading 9"/>
    <w:basedOn w:val="Normal"/>
    <w:next w:val="Normal"/>
    <w:link w:val="Ttulo9Car"/>
    <w:uiPriority w:val="9"/>
    <w:semiHidden/>
    <w:unhideWhenUsed/>
    <w:qFormat/>
    <w:rsid w:val="00C77386"/>
    <w:pPr>
      <w:keepNext/>
      <w:keepLines/>
      <w:spacing w:after="0"/>
      <w:outlineLvl w:val="8"/>
    </w:pPr>
    <w:rPr>
      <w:rFonts w:asciiTheme="minorHAnsi" w:eastAsiaTheme="majorEastAsia" w:hAnsiTheme="minorHAnsi" w:cstheme="majorBidi"/>
      <w:color w:val="272727" w:themeColor="text1" w:themeTint="D8"/>
      <w:kern w:val="2"/>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7738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7738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7738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7738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7738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7738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7738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7738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77386"/>
    <w:rPr>
      <w:rFonts w:eastAsiaTheme="majorEastAsia" w:cstheme="majorBidi"/>
      <w:color w:val="272727" w:themeColor="text1" w:themeTint="D8"/>
    </w:rPr>
  </w:style>
  <w:style w:type="paragraph" w:styleId="Ttulo">
    <w:name w:val="Title"/>
    <w:basedOn w:val="Normal"/>
    <w:next w:val="Normal"/>
    <w:link w:val="TtuloCar"/>
    <w:uiPriority w:val="10"/>
    <w:qFormat/>
    <w:rsid w:val="00C77386"/>
    <w:pPr>
      <w:spacing w:after="80" w:line="240" w:lineRule="auto"/>
      <w:contextualSpacing/>
    </w:pPr>
    <w:rPr>
      <w:rFonts w:asciiTheme="majorHAnsi" w:eastAsiaTheme="majorEastAsia" w:hAnsiTheme="majorHAnsi" w:cstheme="majorBidi"/>
      <w:spacing w:val="-10"/>
      <w:kern w:val="28"/>
      <w:sz w:val="56"/>
      <w:szCs w:val="56"/>
      <w:lang w:val="es-ES"/>
      <w14:ligatures w14:val="standardContextual"/>
    </w:rPr>
  </w:style>
  <w:style w:type="character" w:customStyle="1" w:styleId="TtuloCar">
    <w:name w:val="Título Car"/>
    <w:basedOn w:val="Fuentedeprrafopredeter"/>
    <w:link w:val="Ttulo"/>
    <w:uiPriority w:val="10"/>
    <w:rsid w:val="00C7738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77386"/>
    <w:pPr>
      <w:numPr>
        <w:ilvl w:val="1"/>
      </w:numPr>
    </w:pPr>
    <w:rPr>
      <w:rFonts w:asciiTheme="minorHAnsi" w:eastAsiaTheme="majorEastAsia" w:hAnsiTheme="minorHAnsi" w:cstheme="majorBidi"/>
      <w:color w:val="595959" w:themeColor="text1" w:themeTint="A6"/>
      <w:spacing w:val="15"/>
      <w:kern w:val="2"/>
      <w:sz w:val="28"/>
      <w:szCs w:val="28"/>
      <w:lang w:val="es-ES"/>
      <w14:ligatures w14:val="standardContextual"/>
    </w:rPr>
  </w:style>
  <w:style w:type="character" w:customStyle="1" w:styleId="SubttuloCar">
    <w:name w:val="Subtítulo Car"/>
    <w:basedOn w:val="Fuentedeprrafopredeter"/>
    <w:link w:val="Subttulo"/>
    <w:uiPriority w:val="11"/>
    <w:rsid w:val="00C7738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77386"/>
    <w:pPr>
      <w:spacing w:before="160"/>
      <w:jc w:val="center"/>
    </w:pPr>
    <w:rPr>
      <w:rFonts w:asciiTheme="minorHAnsi" w:eastAsiaTheme="minorHAnsi" w:hAnsiTheme="minorHAnsi" w:cstheme="minorBidi"/>
      <w:i/>
      <w:iCs/>
      <w:color w:val="404040" w:themeColor="text1" w:themeTint="BF"/>
      <w:kern w:val="2"/>
      <w:lang w:val="es-ES"/>
      <w14:ligatures w14:val="standardContextual"/>
    </w:rPr>
  </w:style>
  <w:style w:type="character" w:customStyle="1" w:styleId="CitaCar">
    <w:name w:val="Cita Car"/>
    <w:basedOn w:val="Fuentedeprrafopredeter"/>
    <w:link w:val="Cita"/>
    <w:uiPriority w:val="29"/>
    <w:rsid w:val="00C77386"/>
    <w:rPr>
      <w:i/>
      <w:iCs/>
      <w:color w:val="404040" w:themeColor="text1" w:themeTint="BF"/>
    </w:rPr>
  </w:style>
  <w:style w:type="paragraph" w:styleId="Prrafodelista">
    <w:name w:val="List Paragraph"/>
    <w:basedOn w:val="Normal"/>
    <w:uiPriority w:val="34"/>
    <w:qFormat/>
    <w:rsid w:val="00C77386"/>
    <w:pPr>
      <w:ind w:left="720"/>
      <w:contextualSpacing/>
    </w:pPr>
    <w:rPr>
      <w:rFonts w:asciiTheme="minorHAnsi" w:eastAsiaTheme="minorHAnsi" w:hAnsiTheme="minorHAnsi" w:cstheme="minorBidi"/>
      <w:kern w:val="2"/>
      <w:lang w:val="es-ES"/>
      <w14:ligatures w14:val="standardContextual"/>
    </w:rPr>
  </w:style>
  <w:style w:type="character" w:styleId="nfasisintenso">
    <w:name w:val="Intense Emphasis"/>
    <w:basedOn w:val="Fuentedeprrafopredeter"/>
    <w:uiPriority w:val="21"/>
    <w:qFormat/>
    <w:rsid w:val="00C77386"/>
    <w:rPr>
      <w:i/>
      <w:iCs/>
      <w:color w:val="2F5496" w:themeColor="accent1" w:themeShade="BF"/>
    </w:rPr>
  </w:style>
  <w:style w:type="paragraph" w:styleId="Citadestacada">
    <w:name w:val="Intense Quote"/>
    <w:basedOn w:val="Normal"/>
    <w:next w:val="Normal"/>
    <w:link w:val="CitadestacadaCar"/>
    <w:uiPriority w:val="30"/>
    <w:qFormat/>
    <w:rsid w:val="00C77386"/>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val="es-ES"/>
      <w14:ligatures w14:val="standardContextual"/>
    </w:rPr>
  </w:style>
  <w:style w:type="character" w:customStyle="1" w:styleId="CitadestacadaCar">
    <w:name w:val="Cita destacada Car"/>
    <w:basedOn w:val="Fuentedeprrafopredeter"/>
    <w:link w:val="Citadestacada"/>
    <w:uiPriority w:val="30"/>
    <w:rsid w:val="00C77386"/>
    <w:rPr>
      <w:i/>
      <w:iCs/>
      <w:color w:val="2F5496" w:themeColor="accent1" w:themeShade="BF"/>
    </w:rPr>
  </w:style>
  <w:style w:type="character" w:styleId="Referenciaintensa">
    <w:name w:val="Intense Reference"/>
    <w:basedOn w:val="Fuentedeprrafopredeter"/>
    <w:uiPriority w:val="32"/>
    <w:qFormat/>
    <w:rsid w:val="00C77386"/>
    <w:rPr>
      <w:b/>
      <w:bCs/>
      <w:smallCaps/>
      <w:color w:val="2F5496" w:themeColor="accent1" w:themeShade="BF"/>
      <w:spacing w:val="5"/>
    </w:rPr>
  </w:style>
  <w:style w:type="paragraph" w:styleId="Encabezado">
    <w:name w:val="header"/>
    <w:basedOn w:val="Normal"/>
    <w:link w:val="EncabezadoCar"/>
    <w:uiPriority w:val="99"/>
    <w:unhideWhenUsed/>
    <w:rsid w:val="00C77386"/>
    <w:pPr>
      <w:tabs>
        <w:tab w:val="center" w:pos="4252"/>
        <w:tab w:val="right" w:pos="8504"/>
      </w:tabs>
      <w:spacing w:after="0" w:line="240" w:lineRule="auto"/>
    </w:pPr>
    <w:rPr>
      <w:rFonts w:asciiTheme="minorHAnsi" w:eastAsiaTheme="minorHAnsi" w:hAnsiTheme="minorHAnsi" w:cstheme="minorBidi"/>
      <w:kern w:val="2"/>
      <w:lang w:val="es-ES"/>
      <w14:ligatures w14:val="standardContextual"/>
    </w:rPr>
  </w:style>
  <w:style w:type="character" w:customStyle="1" w:styleId="EncabezadoCar">
    <w:name w:val="Encabezado Car"/>
    <w:basedOn w:val="Fuentedeprrafopredeter"/>
    <w:link w:val="Encabezado"/>
    <w:uiPriority w:val="99"/>
    <w:rsid w:val="00C77386"/>
  </w:style>
  <w:style w:type="paragraph" w:styleId="Piedepgina">
    <w:name w:val="footer"/>
    <w:basedOn w:val="Normal"/>
    <w:link w:val="PiedepginaCar"/>
    <w:uiPriority w:val="99"/>
    <w:unhideWhenUsed/>
    <w:rsid w:val="00C77386"/>
    <w:pPr>
      <w:tabs>
        <w:tab w:val="center" w:pos="4252"/>
        <w:tab w:val="right" w:pos="8504"/>
      </w:tabs>
      <w:spacing w:after="0" w:line="240" w:lineRule="auto"/>
    </w:pPr>
    <w:rPr>
      <w:rFonts w:asciiTheme="minorHAnsi" w:eastAsiaTheme="minorHAnsi" w:hAnsiTheme="minorHAnsi" w:cstheme="minorBidi"/>
      <w:kern w:val="2"/>
      <w:lang w:val="es-ES"/>
      <w14:ligatures w14:val="standardContextual"/>
    </w:rPr>
  </w:style>
  <w:style w:type="character" w:customStyle="1" w:styleId="PiedepginaCar">
    <w:name w:val="Pie de página Car"/>
    <w:basedOn w:val="Fuentedeprrafopredeter"/>
    <w:link w:val="Piedepgina"/>
    <w:uiPriority w:val="99"/>
    <w:rsid w:val="00C77386"/>
  </w:style>
  <w:style w:type="character" w:styleId="Hipervnculo">
    <w:name w:val="Hyperlink"/>
    <w:basedOn w:val="Fuentedeprrafopredeter"/>
    <w:uiPriority w:val="99"/>
    <w:unhideWhenUsed/>
    <w:rsid w:val="00C77386"/>
    <w:rPr>
      <w:color w:val="0563C1" w:themeColor="hyperlink"/>
      <w:u w:val="single"/>
    </w:rPr>
  </w:style>
  <w:style w:type="paragraph" w:customStyle="1" w:styleId="Default">
    <w:name w:val="Default"/>
    <w:rsid w:val="0070326B"/>
    <w:pPr>
      <w:autoSpaceDE w:val="0"/>
      <w:autoSpaceDN w:val="0"/>
      <w:adjustRightInd w:val="0"/>
      <w:spacing w:after="0" w:line="240" w:lineRule="auto"/>
    </w:pPr>
    <w:rPr>
      <w:rFonts w:ascii="Arial" w:hAnsi="Arial" w:cs="Arial"/>
      <w:color w:val="000000"/>
      <w:kern w:val="0"/>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35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instjuanpabloII.edu.ar" TargetMode="External"/><Relationship Id="rId2" Type="http://schemas.openxmlformats.org/officeDocument/2006/relationships/hyperlink" Target="mailto:InstjuanpabloII@arnet.com.ar"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666</Words>
  <Characters>3668</Characters>
  <Application>Microsoft Office Word</Application>
  <DocSecurity>0</DocSecurity>
  <Lines>30</Lines>
  <Paragraphs>8</Paragraphs>
  <ScaleCrop>false</ScaleCrop>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luciano centeno</dc:creator>
  <cp:keywords/>
  <dc:description/>
  <cp:lastModifiedBy>Mar Argañaraz</cp:lastModifiedBy>
  <cp:revision>30</cp:revision>
  <dcterms:created xsi:type="dcterms:W3CDTF">2026-05-24T14:09:00Z</dcterms:created>
  <dcterms:modified xsi:type="dcterms:W3CDTF">2026-08-06T23:08:00Z</dcterms:modified>
</cp:coreProperties>
</file>