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79F4C423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157992">
        <w:rPr>
          <w:b/>
          <w:sz w:val="28"/>
          <w:szCs w:val="28"/>
        </w:rPr>
        <w:t>3 (cierre)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5F0E2821" w14:textId="659E11D7" w:rsidR="000D3C16" w:rsidRDefault="005F7C77" w:rsidP="000D3C1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 xml:space="preserve">Exposición de Genocidio </w:t>
      </w:r>
      <w:r w:rsidR="000D3C16">
        <w:rPr>
          <w:bCs/>
          <w:sz w:val="28"/>
          <w:szCs w:val="28"/>
        </w:rPr>
        <w:t>en el siglo XIX y XX</w:t>
      </w:r>
    </w:p>
    <w:p w14:paraId="1005D4B4" w14:textId="2363ACC5" w:rsidR="00157992" w:rsidRP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J</w:t>
      </w:r>
      <w:r w:rsidRPr="00157992">
        <w:rPr>
          <w:bCs/>
          <w:sz w:val="28"/>
          <w:szCs w:val="28"/>
        </w:rPr>
        <w:t>apón</w:t>
      </w:r>
      <w:r>
        <w:rPr>
          <w:bCs/>
          <w:sz w:val="28"/>
          <w:szCs w:val="28"/>
        </w:rPr>
        <w:t>:</w:t>
      </w:r>
      <w:r w:rsidRPr="00157992">
        <w:rPr>
          <w:bCs/>
          <w:sz w:val="28"/>
          <w:szCs w:val="28"/>
        </w:rPr>
        <w:t xml:space="preserve"> Bustamante</w:t>
      </w:r>
      <w:r>
        <w:rPr>
          <w:bCs/>
          <w:sz w:val="28"/>
          <w:szCs w:val="28"/>
        </w:rPr>
        <w:t xml:space="preserve"> –</w:t>
      </w:r>
      <w:r w:rsidRPr="00157992">
        <w:rPr>
          <w:bCs/>
          <w:sz w:val="28"/>
          <w:szCs w:val="28"/>
        </w:rPr>
        <w:t xml:space="preserve"> Rodríguez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Evelyn</w:t>
      </w:r>
    </w:p>
    <w:p w14:paraId="6AD51F34" w14:textId="618A8D09" w:rsidR="00157992" w:rsidRP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>Francia</w:t>
      </w:r>
      <w:r>
        <w:rPr>
          <w:bCs/>
          <w:sz w:val="28"/>
          <w:szCs w:val="28"/>
        </w:rPr>
        <w:t>:</w:t>
      </w:r>
      <w:r w:rsidRPr="00157992">
        <w:rPr>
          <w:bCs/>
          <w:sz w:val="28"/>
          <w:szCs w:val="28"/>
        </w:rPr>
        <w:t xml:space="preserve"> Juárez </w:t>
      </w:r>
      <w:r>
        <w:rPr>
          <w:bCs/>
          <w:sz w:val="28"/>
          <w:szCs w:val="28"/>
        </w:rPr>
        <w:t>-Y</w:t>
      </w:r>
      <w:r w:rsidRPr="00157992">
        <w:rPr>
          <w:bCs/>
          <w:sz w:val="28"/>
          <w:szCs w:val="28"/>
        </w:rPr>
        <w:t>apura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 Suárez</w:t>
      </w:r>
    </w:p>
    <w:p w14:paraId="0F40F610" w14:textId="77777777" w:rsid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>Chile</w:t>
      </w:r>
      <w:r>
        <w:rPr>
          <w:bCs/>
          <w:sz w:val="28"/>
          <w:szCs w:val="28"/>
        </w:rPr>
        <w:t>: L</w:t>
      </w:r>
      <w:r w:rsidRPr="00157992">
        <w:rPr>
          <w:bCs/>
          <w:sz w:val="28"/>
          <w:szCs w:val="28"/>
        </w:rPr>
        <w:t xml:space="preserve">encina </w:t>
      </w:r>
      <w:r>
        <w:rPr>
          <w:bCs/>
          <w:sz w:val="28"/>
          <w:szCs w:val="28"/>
        </w:rPr>
        <w:t>–</w:t>
      </w:r>
      <w:r w:rsidRPr="0015799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E</w:t>
      </w:r>
      <w:r w:rsidRPr="00157992">
        <w:rPr>
          <w:bCs/>
          <w:sz w:val="28"/>
          <w:szCs w:val="28"/>
        </w:rPr>
        <w:t>spinoza</w:t>
      </w:r>
      <w:r>
        <w:rPr>
          <w:bCs/>
          <w:sz w:val="28"/>
          <w:szCs w:val="28"/>
        </w:rPr>
        <w:t>- Fernandez</w:t>
      </w:r>
      <w:r w:rsidRPr="00157992">
        <w:rPr>
          <w:bCs/>
          <w:sz w:val="28"/>
          <w:szCs w:val="28"/>
        </w:rPr>
        <w:t xml:space="preserve"> Correa</w:t>
      </w:r>
    </w:p>
    <w:p w14:paraId="626E5B16" w14:textId="0395E2BC" w:rsidR="00157992" w:rsidRP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>Corea del Sur</w:t>
      </w:r>
      <w:r>
        <w:rPr>
          <w:bCs/>
          <w:sz w:val="28"/>
          <w:szCs w:val="28"/>
        </w:rPr>
        <w:t>:</w:t>
      </w:r>
      <w:r w:rsidRPr="0015799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L</w:t>
      </w:r>
      <w:r w:rsidRPr="00157992">
        <w:rPr>
          <w:bCs/>
          <w:sz w:val="28"/>
          <w:szCs w:val="28"/>
        </w:rPr>
        <w:t>azarte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Ledesma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Barrios</w:t>
      </w:r>
    </w:p>
    <w:p w14:paraId="54ECC3B3" w14:textId="736DEDCF" w:rsidR="00157992" w:rsidRDefault="00157992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157992">
        <w:rPr>
          <w:bCs/>
          <w:sz w:val="28"/>
          <w:szCs w:val="28"/>
        </w:rPr>
        <w:t xml:space="preserve"> Bélgica</w:t>
      </w:r>
      <w:r>
        <w:rPr>
          <w:bCs/>
          <w:sz w:val="28"/>
          <w:szCs w:val="28"/>
        </w:rPr>
        <w:t>:</w:t>
      </w:r>
      <w:r w:rsidRPr="00157992">
        <w:rPr>
          <w:bCs/>
          <w:sz w:val="28"/>
          <w:szCs w:val="28"/>
        </w:rPr>
        <w:t xml:space="preserve"> Díaz Nicole</w:t>
      </w:r>
      <w:r>
        <w:rPr>
          <w:bCs/>
          <w:sz w:val="28"/>
          <w:szCs w:val="28"/>
        </w:rPr>
        <w:t>-</w:t>
      </w:r>
      <w:r w:rsidRPr="00157992">
        <w:rPr>
          <w:bCs/>
          <w:sz w:val="28"/>
          <w:szCs w:val="28"/>
        </w:rPr>
        <w:t xml:space="preserve"> Cano </w:t>
      </w:r>
      <w:r w:rsidR="00FD1C75">
        <w:rPr>
          <w:bCs/>
          <w:sz w:val="28"/>
          <w:szCs w:val="28"/>
        </w:rPr>
        <w:t>–</w:t>
      </w:r>
      <w:r w:rsidRPr="00157992">
        <w:rPr>
          <w:bCs/>
          <w:sz w:val="28"/>
          <w:szCs w:val="28"/>
        </w:rPr>
        <w:t xml:space="preserve"> Ruiz</w:t>
      </w:r>
    </w:p>
    <w:p w14:paraId="6883A0B2" w14:textId="47F182E7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Argentina- Peru: Diaz – Torres- Zaya</w:t>
      </w:r>
    </w:p>
    <w:p w14:paraId="691F02CD" w14:textId="5D3D9F5F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Mujeres: Quiroga Nieto- Risso Patron – Cardozo- Ledesma</w:t>
      </w:r>
    </w:p>
    <w:p w14:paraId="0AA2FE3F" w14:textId="16698AA0" w:rsidR="00FD1C75" w:rsidRDefault="00FD1C75" w:rsidP="00157992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>Niños: Sanchez - Paez</w:t>
      </w:r>
    </w:p>
    <w:p w14:paraId="59E90B9B" w14:textId="4036BF24" w:rsidR="000D3C16" w:rsidRPr="005F7C77" w:rsidRDefault="000D3C16" w:rsidP="000D3C16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Pautas para la exposición: </w:t>
      </w:r>
    </w:p>
    <w:p w14:paraId="02BCCC5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a.</w:t>
      </w:r>
      <w:r w:rsidRPr="000D3C16">
        <w:rPr>
          <w:bCs/>
          <w:sz w:val="28"/>
          <w:szCs w:val="28"/>
        </w:rPr>
        <w:tab/>
        <w:t>Rol de los estados perpetradores</w:t>
      </w:r>
    </w:p>
    <w:p w14:paraId="1FF86D4B" w14:textId="77777777" w:rsidR="000D3C16" w:rsidRPr="000D3C16" w:rsidRDefault="000D3C16" w:rsidP="000D3C16">
      <w:pPr>
        <w:spacing w:after="0" w:line="360" w:lineRule="auto"/>
        <w:ind w:left="710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b.</w:t>
      </w:r>
      <w:r w:rsidRPr="000D3C16">
        <w:rPr>
          <w:bCs/>
          <w:sz w:val="28"/>
          <w:szCs w:val="28"/>
        </w:rPr>
        <w:tab/>
        <w:t>Causas económicas, sociales, geopolíticas</w:t>
      </w:r>
    </w:p>
    <w:p w14:paraId="08CCF712" w14:textId="18858C80" w:rsidR="005F7C77" w:rsidRPr="000D3C16" w:rsidRDefault="000D3C16" w:rsidP="000D3C16">
      <w:pPr>
        <w:spacing w:after="0" w:line="360" w:lineRule="auto"/>
        <w:ind w:left="710"/>
        <w:jc w:val="both"/>
        <w:rPr>
          <w:bCs/>
          <w:sz w:val="28"/>
          <w:szCs w:val="28"/>
        </w:rPr>
      </w:pPr>
      <w:r w:rsidRPr="000D3C16">
        <w:rPr>
          <w:bCs/>
          <w:sz w:val="28"/>
          <w:szCs w:val="28"/>
        </w:rPr>
        <w:t>c.</w:t>
      </w:r>
      <w:r w:rsidRPr="000D3C16">
        <w:rPr>
          <w:bCs/>
          <w:sz w:val="28"/>
          <w:szCs w:val="28"/>
        </w:rPr>
        <w:tab/>
        <w:t>Estado actual de la cuestión: profundizar en cómo se juzgan internacionalmente estos crímenes y el rol de las Naciones Unidas en la protección de los derechos humanos en la actualidad.</w:t>
      </w:r>
    </w:p>
    <w:sectPr w:rsidR="005F7C77" w:rsidRPr="000D3C16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FF444" w14:textId="77777777" w:rsidR="00BD33E3" w:rsidRDefault="00BD33E3" w:rsidP="003C0D6D">
      <w:pPr>
        <w:spacing w:after="0" w:line="240" w:lineRule="auto"/>
      </w:pPr>
      <w:r>
        <w:separator/>
      </w:r>
    </w:p>
  </w:endnote>
  <w:endnote w:type="continuationSeparator" w:id="0">
    <w:p w14:paraId="0E725BA7" w14:textId="77777777" w:rsidR="00BD33E3" w:rsidRDefault="00BD33E3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387CC" w14:textId="77777777" w:rsidR="00BD33E3" w:rsidRDefault="00BD33E3" w:rsidP="003C0D6D">
      <w:pPr>
        <w:spacing w:after="0" w:line="240" w:lineRule="auto"/>
      </w:pPr>
      <w:r>
        <w:separator/>
      </w:r>
    </w:p>
  </w:footnote>
  <w:footnote w:type="continuationSeparator" w:id="0">
    <w:p w14:paraId="71697B5E" w14:textId="77777777" w:rsidR="00BD33E3" w:rsidRDefault="00BD33E3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3C16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57992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2B95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D33E3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836CB"/>
    <w:rsid w:val="00D87A13"/>
    <w:rsid w:val="00D91E61"/>
    <w:rsid w:val="00D925D2"/>
    <w:rsid w:val="00D95F3B"/>
    <w:rsid w:val="00DA1A49"/>
    <w:rsid w:val="00DA7178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1C75"/>
    <w:rsid w:val="00FD3D4B"/>
    <w:rsid w:val="00FD5FDC"/>
    <w:rsid w:val="00FD7357"/>
    <w:rsid w:val="00FE1C38"/>
    <w:rsid w:val="00FE66EF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cosman</cp:lastModifiedBy>
  <cp:revision>21</cp:revision>
  <cp:lastPrinted>2020-05-28T22:14:00Z</cp:lastPrinted>
  <dcterms:created xsi:type="dcterms:W3CDTF">2026-06-16T10:28:00Z</dcterms:created>
  <dcterms:modified xsi:type="dcterms:W3CDTF">2026-08-04T00:17:00Z</dcterms:modified>
</cp:coreProperties>
</file>