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BD0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Materia: HISTORIA</w:t>
      </w:r>
    </w:p>
    <w:p w14:paraId="14C41103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Profesora: Marlene E. Argañaraz Aguirre.</w:t>
      </w:r>
    </w:p>
    <w:p w14:paraId="40CD548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Email: marlene541@hotmail.com</w:t>
      </w:r>
    </w:p>
    <w:p w14:paraId="203111AB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Año: 3 A</w:t>
      </w:r>
    </w:p>
    <w:p w14:paraId="157F974E" w14:textId="7DF22C98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 xml:space="preserve">Fecha: </w:t>
      </w:r>
      <w:r w:rsidR="004703F0">
        <w:rPr>
          <w:rFonts w:ascii="Arial" w:hAnsi="Arial" w:cs="Arial"/>
          <w:sz w:val="24"/>
          <w:szCs w:val="20"/>
        </w:rPr>
        <w:t>0</w:t>
      </w:r>
      <w:r w:rsidR="0076226A">
        <w:rPr>
          <w:rFonts w:ascii="Arial" w:hAnsi="Arial" w:cs="Arial"/>
          <w:sz w:val="24"/>
          <w:szCs w:val="20"/>
        </w:rPr>
        <w:t>7</w:t>
      </w:r>
      <w:r w:rsidRPr="00D411CE">
        <w:rPr>
          <w:rFonts w:ascii="Arial" w:hAnsi="Arial" w:cs="Arial"/>
          <w:sz w:val="24"/>
          <w:szCs w:val="20"/>
        </w:rPr>
        <w:t>-0</w:t>
      </w:r>
      <w:r w:rsidR="004703F0">
        <w:rPr>
          <w:rFonts w:ascii="Arial" w:hAnsi="Arial" w:cs="Arial"/>
          <w:sz w:val="24"/>
          <w:szCs w:val="20"/>
        </w:rPr>
        <w:t>8</w:t>
      </w:r>
      <w:r w:rsidRPr="00D411CE">
        <w:rPr>
          <w:rFonts w:ascii="Arial" w:hAnsi="Arial" w:cs="Arial"/>
          <w:sz w:val="24"/>
          <w:szCs w:val="20"/>
        </w:rPr>
        <w:t>-26</w:t>
      </w:r>
    </w:p>
    <w:p w14:paraId="5ADC3811" w14:textId="218F8FA9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Bibliografía: Historia3</w:t>
      </w:r>
      <w:bookmarkStart w:id="0" w:name="_Hlk233493069"/>
      <w:r w:rsidRPr="00D411CE">
        <w:rPr>
          <w:rFonts w:ascii="Arial" w:hAnsi="Arial" w:cs="Arial"/>
          <w:sz w:val="24"/>
          <w:szCs w:val="20"/>
        </w:rPr>
        <w:t>.</w:t>
      </w:r>
      <w:bookmarkEnd w:id="0"/>
      <w:r w:rsidR="0076226A">
        <w:rPr>
          <w:rFonts w:ascii="Arial" w:hAnsi="Arial" w:cs="Arial"/>
          <w:sz w:val="24"/>
          <w:szCs w:val="20"/>
        </w:rPr>
        <w:t xml:space="preserve"> </w:t>
      </w:r>
      <w:bookmarkStart w:id="1" w:name="_Hlk236521601"/>
      <w:r w:rsidR="00406A1F">
        <w:rPr>
          <w:rFonts w:ascii="Arial" w:hAnsi="Arial" w:cs="Arial"/>
          <w:sz w:val="24"/>
          <w:szCs w:val="20"/>
        </w:rPr>
        <w:t>El Río de la Plata entre 1820 y 1852</w:t>
      </w:r>
      <w:bookmarkEnd w:id="1"/>
      <w:r w:rsidRPr="00D411CE">
        <w:rPr>
          <w:rFonts w:ascii="Arial" w:hAnsi="Arial" w:cs="Arial"/>
          <w:sz w:val="24"/>
          <w:szCs w:val="20"/>
        </w:rPr>
        <w:t xml:space="preserve">. Huellas. Pág. </w:t>
      </w:r>
      <w:r w:rsidR="008378C8">
        <w:rPr>
          <w:rFonts w:ascii="Arial" w:hAnsi="Arial" w:cs="Arial"/>
          <w:sz w:val="24"/>
          <w:szCs w:val="20"/>
        </w:rPr>
        <w:t>92 103</w:t>
      </w:r>
      <w:r w:rsidRPr="00D411CE">
        <w:rPr>
          <w:rFonts w:ascii="Arial" w:hAnsi="Arial" w:cs="Arial"/>
          <w:sz w:val="24"/>
          <w:szCs w:val="20"/>
        </w:rPr>
        <w:t>.</w:t>
      </w:r>
    </w:p>
    <w:p w14:paraId="4D5FCEE0" w14:textId="77777777" w:rsidR="00D411CE" w:rsidRPr="00D411CE" w:rsidRDefault="00D411CE" w:rsidP="00D411CE">
      <w:pPr>
        <w:spacing w:line="254" w:lineRule="auto"/>
      </w:pPr>
      <w:r w:rsidRPr="00D411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8C36B" wp14:editId="58DD8F73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B4CBC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D411CE">
        <w:t xml:space="preserve"> </w:t>
      </w:r>
    </w:p>
    <w:p w14:paraId="38E5B2A0" w14:textId="77777777" w:rsidR="0063696E" w:rsidRDefault="0063696E" w:rsidP="009518BF">
      <w:pPr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903406" w14:textId="6FC78559" w:rsidR="00D411CE" w:rsidRDefault="001156D7" w:rsidP="001156D7">
      <w:pPr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TRABAJO PRACTICO </w:t>
      </w:r>
      <w:r w:rsidR="00D411CE" w:rsidRPr="00D411CE">
        <w:rPr>
          <w:rFonts w:ascii="Arial" w:hAnsi="Arial" w:cs="Arial"/>
          <w:b/>
          <w:bCs/>
          <w:sz w:val="24"/>
          <w:szCs w:val="24"/>
        </w:rPr>
        <w:t>N°2</w:t>
      </w:r>
      <w:r w:rsidR="0076226A">
        <w:rPr>
          <w:rFonts w:ascii="Arial" w:hAnsi="Arial" w:cs="Arial"/>
          <w:b/>
          <w:bCs/>
          <w:sz w:val="24"/>
          <w:szCs w:val="24"/>
        </w:rPr>
        <w:t>5</w:t>
      </w:r>
      <w:r w:rsidR="00695C1D">
        <w:rPr>
          <w:rFonts w:ascii="Arial" w:hAnsi="Arial" w:cs="Arial"/>
          <w:b/>
          <w:bCs/>
          <w:sz w:val="24"/>
          <w:szCs w:val="24"/>
        </w:rPr>
        <w:t>.</w:t>
      </w:r>
    </w:p>
    <w:p w14:paraId="4CEBAD28" w14:textId="76773438" w:rsidR="001639FD" w:rsidRPr="001639FD" w:rsidRDefault="001639FD" w:rsidP="001156D7">
      <w:pPr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639FD">
        <w:rPr>
          <w:rFonts w:ascii="Arial" w:hAnsi="Arial" w:cs="Arial"/>
          <w:b/>
          <w:bCs/>
          <w:sz w:val="24"/>
          <w:szCs w:val="20"/>
        </w:rPr>
        <w:t>El Río de la Plata entre 1820 y 1852</w:t>
      </w:r>
    </w:p>
    <w:p w14:paraId="286BC33A" w14:textId="01AB58F6" w:rsidR="001156D7" w:rsidRPr="001639FD" w:rsidRDefault="001156D7" w:rsidP="001156D7">
      <w:pPr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2B4A352" w14:textId="5583D916" w:rsidR="00E016FE" w:rsidRPr="001639FD" w:rsidRDefault="00846950" w:rsidP="00E946ED">
      <w:pPr>
        <w:spacing w:line="254" w:lineRule="auto"/>
        <w:rPr>
          <w:rFonts w:ascii="Arial" w:hAnsi="Arial" w:cs="Arial"/>
          <w:b/>
          <w:bCs/>
          <w:sz w:val="24"/>
          <w:szCs w:val="24"/>
        </w:rPr>
      </w:pPr>
      <w:r w:rsidRPr="001639FD">
        <w:rPr>
          <w:rFonts w:ascii="Arial" w:hAnsi="Arial" w:cs="Arial"/>
          <w:b/>
          <w:bCs/>
          <w:sz w:val="24"/>
          <w:szCs w:val="24"/>
        </w:rPr>
        <w:t>ACTIV</w:t>
      </w:r>
      <w:r w:rsidR="00D57CFB">
        <w:rPr>
          <w:rFonts w:ascii="Arial" w:hAnsi="Arial" w:cs="Arial"/>
          <w:b/>
          <w:bCs/>
          <w:sz w:val="24"/>
          <w:szCs w:val="24"/>
        </w:rPr>
        <w:t>I</w:t>
      </w:r>
      <w:r w:rsidRPr="001639FD">
        <w:rPr>
          <w:rFonts w:ascii="Arial" w:hAnsi="Arial" w:cs="Arial"/>
          <w:b/>
          <w:bCs/>
          <w:sz w:val="24"/>
          <w:szCs w:val="24"/>
        </w:rPr>
        <w:t>DADES:</w:t>
      </w:r>
    </w:p>
    <w:p w14:paraId="7C3C60F3" w14:textId="5A7EB4B5" w:rsidR="00E946ED" w:rsidRPr="009B6974" w:rsidRDefault="006E49AA" w:rsidP="00E946ED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9B6974">
        <w:rPr>
          <w:rFonts w:ascii="Arial" w:eastAsia="Times New Roman" w:hAnsi="Arial" w:cs="Arial"/>
          <w:sz w:val="24"/>
          <w:szCs w:val="24"/>
        </w:rPr>
        <w:t>COLOCA LA RESPUESTA QUE CORRESPONDE A CADA PREGUNTA</w:t>
      </w:r>
    </w:p>
    <w:tbl>
      <w:tblPr>
        <w:tblW w:w="9350" w:type="dxa"/>
        <w:tblBorders>
          <w:top w:val="single" w:sz="2" w:space="0" w:color="BFBFBF"/>
          <w:left w:val="single" w:sz="2" w:space="0" w:color="BFBFBF"/>
          <w:bottom w:val="single" w:sz="2" w:space="0" w:color="BFBFBF"/>
          <w:right w:val="single" w:sz="2" w:space="0" w:color="BFBFBF"/>
          <w:insideH w:val="single" w:sz="2" w:space="0" w:color="BFBFBF"/>
          <w:insideV w:val="single" w:sz="2" w:space="0" w:color="BFBF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5"/>
        <w:gridCol w:w="4675"/>
      </w:tblGrid>
      <w:tr w:rsidR="00E946ED" w:rsidRPr="009B6974" w14:paraId="017164E9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33603DBE" w14:textId="77777777" w:rsidR="00E946ED" w:rsidRPr="009B6974" w:rsidRDefault="00E946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PREGUNTAS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8B1E1E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E2D786B" w14:textId="77777777" w:rsidR="00E946ED" w:rsidRPr="009B6974" w:rsidRDefault="00E946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RESPUESTAS</w:t>
            </w:r>
          </w:p>
        </w:tc>
      </w:tr>
      <w:tr w:rsidR="00E946ED" w:rsidRPr="009B6974" w14:paraId="7185B1B0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7638EF6B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1.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En qué consistió la “feliz experiencia” de Buenos Aires y quiénes fueron sus principales impulsores?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CEEEE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145E598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A.  Fue elegido gobernador el 8 de diciembre de 1829, en medio de una rebelión rural contra Lavalle, e investido con facultades extraordinarias y el título de “Restaurador de las Leyes e Instituciones de la Provincia de Buenos Aires”.</w:t>
            </w:r>
          </w:p>
        </w:tc>
      </w:tr>
      <w:tr w:rsidR="00E946ED" w:rsidRPr="009B6974" w14:paraId="61366261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30FE92FE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2.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Qué cambio introdujo en 1821 la creación de la Sala de Representantes con respecto al antiguo Cabildo?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3159E86D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B.  Fue el breve período de paz y prosperidad que vivió Buenos Aires entre 1820 y 1827, impulsado por el gobernador Martín Rodríguez y su ministro Bernardino Rivadavia, mientras la provincia aprovechaba la expansión del comercio y la ganadería para modernizar sus instituciones.</w:t>
            </w:r>
          </w:p>
        </w:tc>
      </w:tr>
      <w:tr w:rsidR="00E946ED" w:rsidRPr="009B6974" w14:paraId="5C1907CF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7E6919B2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3.  Mencionen al menos tres medidas concretas de las reformas </w:t>
            </w:r>
            <w:proofErr w:type="spell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rivadavianas</w:t>
            </w:r>
            <w:proofErr w:type="spell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 xml:space="preserve"> y su objetivo.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CEEEE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210BC88A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C.  Fue el sector opositor a Rosas conformado a partir de las reuniones de jóvenes en el Salón Literario, liderado por Juan Bautista Alberdi y Esteban Echeverría; tras el cierre de ese espacio por orden de Rosas, crearon la Asociación de Mayo, que conspiró para derrocarlo, y emplearon la literatura como arma contra el régimen.</w:t>
            </w:r>
          </w:p>
        </w:tc>
      </w:tr>
      <w:tr w:rsidR="00E946ED" w:rsidRPr="009B6974" w14:paraId="1E98C6C8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74D7A73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4.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Cuáles eran las diferencias centrales entre el proyecto unitario y el proyecto federal?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25F56FD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D.  Entre otras medidas, se nombraron jueces letrados en la ciudad y jueces de paz en el campo, se redujo el tamaño del ejército, se creó la Universidad de Buenos Aires en 1821, se estableció la libertad de prensa y se suprimieron varias órdenes religiosas, buscando modernizar la provincia y generar una opinión pública favorable a los cambios.</w:t>
            </w:r>
          </w:p>
        </w:tc>
      </w:tr>
      <w:tr w:rsidR="00E946ED" w:rsidRPr="009B6974" w14:paraId="49A02D12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60EBA34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5.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Por qué fue fusilado Manuel Dorrego y qué consecuencia tuvo su muerte para la política rioplatense?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CEEEE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5E0A3BAC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E.  La intervención de la Confederación en la guerra civil uruguaya impulsó el bloqueo de Francia e Inglaterra hacia 1845; ese día se produjo el combate naval de la Vuelta de Obligado, en el que las fuerzas rosistas resistieron el avance de las flotas extranjeras sobre el río Paraná.</w:t>
            </w:r>
          </w:p>
        </w:tc>
      </w:tr>
      <w:tr w:rsidR="00E946ED" w:rsidRPr="009B6974" w14:paraId="7507C0B7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20EDE17C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6.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Cómo llegó Juan Manuel de Rosas al gobierno de Buenos Aires en 1829 y con qué poderes asumió?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0F012A2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F.  Reemplazó al Cabildo colonial y pasó a actuar como Poder Legislativo provincial; sus diputados eran elegidos mediante el sufragio universal masculino, una novedad institucional para la época.</w:t>
            </w:r>
          </w:p>
        </w:tc>
      </w:tr>
      <w:tr w:rsidR="00E946ED" w:rsidRPr="009B6974" w14:paraId="6234F4AB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57933F3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7.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Cómo gobernaba Rosas? Describan al menos tres características de su forma de gobierno.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CEEEE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55CADAB3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 xml:space="preserve">G.  Usó sus facultades extraordinarias para limitar la libertad de prensa, obligó a empleados públicos, abogados, médicos y comerciantes a usar las divisas punzó, impuso una disciplina muy dura en las relaciones laborales rurales y sostuvo su poder mediante una red de jueces de paz </w:t>
            </w: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e informantes que denunciaban a los opositores.</w:t>
            </w:r>
          </w:p>
        </w:tc>
      </w:tr>
      <w:tr w:rsidR="00E946ED" w:rsidRPr="009B6974" w14:paraId="680C30F0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249B36B0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8.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Qué fue la Mazorca y qué función cumplía dentro del régimen rosista?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718DCD5C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H.  Fue fusilado en diciembre de 1828 por orden del general unitario Juan Lavalle, quien había derrocado su gobierno; su muerte fue vista como un crimen que volvió irreversible la guerra civil entre unitarios y federales.</w:t>
            </w:r>
          </w:p>
        </w:tc>
      </w:tr>
      <w:tr w:rsidR="00E946ED" w:rsidRPr="009B6974" w14:paraId="404402C3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36BE6465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9.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Qué fue la Generación del 37 y cómo organizó su oposición al rosismo?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CEEEE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11E3E2C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I.  Los unitarios defendían una política centralista con Buenos Aires como capital y sede de las decisiones nacionales, mientras que los federales impulsaban una confederación capaz de asegurar la autonomía de cada provincia.</w:t>
            </w:r>
          </w:p>
        </w:tc>
      </w:tr>
      <w:tr w:rsidR="00E946ED" w:rsidRPr="009B6974" w14:paraId="398CA853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C2AD872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10.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Qué factores llevaron a la caída de Rosas en la batalla de Caseros de 1852?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2BE4C94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 xml:space="preserve">J.  Era el brazo armado de la Sociedad Popular Restauradora, fundada por Encarnación Ezcurra; se encargaba de atacar las casas de los </w:t>
            </w:r>
            <w:proofErr w:type="spell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antirrosistas</w:t>
            </w:r>
            <w:proofErr w:type="spell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 xml:space="preserve"> para obligarlos a exiliarse, y sus miembros, de origen popular, realizaban sus acciones de manera encubierta.</w:t>
            </w:r>
          </w:p>
        </w:tc>
      </w:tr>
      <w:tr w:rsidR="00E946ED" w:rsidRPr="009B6974" w14:paraId="42464267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4225AD5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11.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Qué fue el Pacto Federal de 1831 y qué provincias lo firmaron?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CEEEE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15037FB0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K.  Fue firmado en 1831 por Buenos Aires, Santa Fe y Entre Ríos, como una alianza interestatal opuesta a la Liga del Interior; con el tiempo se convirtió en la base sobre la que se organizó la Confederación Argentina.</w:t>
            </w:r>
          </w:p>
        </w:tc>
      </w:tr>
      <w:tr w:rsidR="00E946ED" w:rsidRPr="009B6974" w14:paraId="5D1F3C1D" w14:textId="77777777" w:rsidTr="00E946ED"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1C6E3D7D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12.  ¿</w:t>
            </w:r>
            <w:proofErr w:type="gramEnd"/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Qué provocó el bloqueo anglo-francés y qué combate se destacó el 20 de noviembre de 1845?</w:t>
            </w:r>
          </w:p>
        </w:tc>
        <w:tc>
          <w:tcPr>
            <w:tcW w:w="46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C39B69B" w14:textId="77777777" w:rsidR="00E946ED" w:rsidRPr="009B6974" w:rsidRDefault="00E946ED">
            <w:pPr>
              <w:rPr>
                <w:rFonts w:ascii="Arial" w:hAnsi="Arial" w:cs="Arial"/>
                <w:sz w:val="24"/>
                <w:szCs w:val="24"/>
              </w:rPr>
            </w:pPr>
            <w:r w:rsidRPr="009B6974">
              <w:rPr>
                <w:rFonts w:ascii="Arial" w:hAnsi="Arial" w:cs="Arial"/>
                <w:color w:val="000000"/>
                <w:sz w:val="24"/>
                <w:szCs w:val="24"/>
              </w:rPr>
              <w:t>L.  El descontento del Litoral por el monopolio aduanero porteño y el desgaste dejado por los bloqueos extranjeros impulsaron el alzamiento de Justo José de Urquiza, gobernador de Entre Ríos, quien al frente de una amplia coalición derrotó a Rosas en 1852.</w:t>
            </w:r>
          </w:p>
        </w:tc>
      </w:tr>
    </w:tbl>
    <w:p w14:paraId="151830BA" w14:textId="5DDA7780" w:rsidR="00C77386" w:rsidRDefault="00C77386" w:rsidP="001639FD">
      <w:pPr>
        <w:pBdr>
          <w:bottom w:val="single" w:sz="6" w:space="4" w:color="1F3864"/>
        </w:pBdr>
        <w:spacing w:before="300" w:after="150"/>
      </w:pPr>
    </w:p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C0745" w14:textId="77777777" w:rsidR="00D543EA" w:rsidRDefault="00D543EA" w:rsidP="00C77386">
      <w:pPr>
        <w:spacing w:after="0" w:line="240" w:lineRule="auto"/>
      </w:pPr>
      <w:r>
        <w:separator/>
      </w:r>
    </w:p>
  </w:endnote>
  <w:endnote w:type="continuationSeparator" w:id="0">
    <w:p w14:paraId="080FA508" w14:textId="77777777" w:rsidR="00D543EA" w:rsidRDefault="00D543EA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59A23" w14:textId="77777777" w:rsidR="00D543EA" w:rsidRDefault="00D543EA" w:rsidP="00C77386">
      <w:pPr>
        <w:spacing w:after="0" w:line="240" w:lineRule="auto"/>
      </w:pPr>
      <w:r>
        <w:separator/>
      </w:r>
    </w:p>
  </w:footnote>
  <w:footnote w:type="continuationSeparator" w:id="0">
    <w:p w14:paraId="28DE76DD" w14:textId="77777777" w:rsidR="00D543EA" w:rsidRDefault="00D543EA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2"/>
  </w:num>
  <w:num w:numId="3" w16cid:durableId="968820464">
    <w:abstractNumId w:val="3"/>
  </w:num>
  <w:num w:numId="4" w16cid:durableId="9328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81CA5"/>
    <w:rsid w:val="000F67C6"/>
    <w:rsid w:val="001156D7"/>
    <w:rsid w:val="00132CE9"/>
    <w:rsid w:val="001639FD"/>
    <w:rsid w:val="00191F6E"/>
    <w:rsid w:val="002174AB"/>
    <w:rsid w:val="002243C3"/>
    <w:rsid w:val="00232FA1"/>
    <w:rsid w:val="00250CC3"/>
    <w:rsid w:val="002C4BB7"/>
    <w:rsid w:val="002F0CE7"/>
    <w:rsid w:val="00311B04"/>
    <w:rsid w:val="00344B26"/>
    <w:rsid w:val="00354CFD"/>
    <w:rsid w:val="003B2183"/>
    <w:rsid w:val="003B6453"/>
    <w:rsid w:val="003D7697"/>
    <w:rsid w:val="003F3069"/>
    <w:rsid w:val="00406A1F"/>
    <w:rsid w:val="00413E3E"/>
    <w:rsid w:val="00450DE8"/>
    <w:rsid w:val="00453225"/>
    <w:rsid w:val="004703F0"/>
    <w:rsid w:val="00481954"/>
    <w:rsid w:val="004A50E1"/>
    <w:rsid w:val="00530C44"/>
    <w:rsid w:val="00557E23"/>
    <w:rsid w:val="0058619A"/>
    <w:rsid w:val="0058701E"/>
    <w:rsid w:val="0059252A"/>
    <w:rsid w:val="005A60B1"/>
    <w:rsid w:val="005A7738"/>
    <w:rsid w:val="005E5B68"/>
    <w:rsid w:val="00611D82"/>
    <w:rsid w:val="00614502"/>
    <w:rsid w:val="0063696E"/>
    <w:rsid w:val="00637D27"/>
    <w:rsid w:val="00660824"/>
    <w:rsid w:val="006778E3"/>
    <w:rsid w:val="00684936"/>
    <w:rsid w:val="00695C1D"/>
    <w:rsid w:val="006B0CD6"/>
    <w:rsid w:val="006D7F00"/>
    <w:rsid w:val="006E49AA"/>
    <w:rsid w:val="006E4DB5"/>
    <w:rsid w:val="00725CC6"/>
    <w:rsid w:val="00746251"/>
    <w:rsid w:val="0076226A"/>
    <w:rsid w:val="00796276"/>
    <w:rsid w:val="007B6F7E"/>
    <w:rsid w:val="007F5808"/>
    <w:rsid w:val="00800114"/>
    <w:rsid w:val="008378C8"/>
    <w:rsid w:val="008447E3"/>
    <w:rsid w:val="00846950"/>
    <w:rsid w:val="00862770"/>
    <w:rsid w:val="008729C1"/>
    <w:rsid w:val="008C394B"/>
    <w:rsid w:val="008D62BB"/>
    <w:rsid w:val="0090584C"/>
    <w:rsid w:val="00910C22"/>
    <w:rsid w:val="00933675"/>
    <w:rsid w:val="009518BF"/>
    <w:rsid w:val="0096057C"/>
    <w:rsid w:val="009714B4"/>
    <w:rsid w:val="009736D9"/>
    <w:rsid w:val="0098055C"/>
    <w:rsid w:val="009B52A1"/>
    <w:rsid w:val="009B6974"/>
    <w:rsid w:val="00A039AC"/>
    <w:rsid w:val="00A212F9"/>
    <w:rsid w:val="00A263FF"/>
    <w:rsid w:val="00AB378C"/>
    <w:rsid w:val="00AC2AD4"/>
    <w:rsid w:val="00AC71D8"/>
    <w:rsid w:val="00AD5F4F"/>
    <w:rsid w:val="00AE1811"/>
    <w:rsid w:val="00AF1AE9"/>
    <w:rsid w:val="00B15597"/>
    <w:rsid w:val="00B27E4B"/>
    <w:rsid w:val="00B42366"/>
    <w:rsid w:val="00B466CC"/>
    <w:rsid w:val="00B536D9"/>
    <w:rsid w:val="00B74F49"/>
    <w:rsid w:val="00B815B4"/>
    <w:rsid w:val="00BD2437"/>
    <w:rsid w:val="00C65911"/>
    <w:rsid w:val="00C77386"/>
    <w:rsid w:val="00CC18FF"/>
    <w:rsid w:val="00CD5E67"/>
    <w:rsid w:val="00D26BB3"/>
    <w:rsid w:val="00D411CE"/>
    <w:rsid w:val="00D511C2"/>
    <w:rsid w:val="00D543EA"/>
    <w:rsid w:val="00D57CFB"/>
    <w:rsid w:val="00D960E8"/>
    <w:rsid w:val="00DB540A"/>
    <w:rsid w:val="00DB6320"/>
    <w:rsid w:val="00E016FE"/>
    <w:rsid w:val="00E164E8"/>
    <w:rsid w:val="00E218A9"/>
    <w:rsid w:val="00E61F00"/>
    <w:rsid w:val="00E62BF9"/>
    <w:rsid w:val="00E856EC"/>
    <w:rsid w:val="00E871F5"/>
    <w:rsid w:val="00E946ED"/>
    <w:rsid w:val="00EA4333"/>
    <w:rsid w:val="00EA57CC"/>
    <w:rsid w:val="00EB52F0"/>
    <w:rsid w:val="00EC2C9C"/>
    <w:rsid w:val="00ED5EBB"/>
    <w:rsid w:val="00F76038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713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29</cp:revision>
  <dcterms:created xsi:type="dcterms:W3CDTF">2026-06-25T13:50:00Z</dcterms:created>
  <dcterms:modified xsi:type="dcterms:W3CDTF">2026-08-02T03:09:00Z</dcterms:modified>
</cp:coreProperties>
</file>