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4616775</wp:posOffset>
            </wp:positionH>
            <wp:positionV relativeFrom="paragraph">
              <wp:posOffset>208786</wp:posOffset>
            </wp:positionV>
            <wp:extent cx="1109663" cy="1109663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9663" cy="1109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74e13"/>
          <w:sz w:val="24"/>
          <w:szCs w:val="24"/>
          <w:u w:val="single"/>
          <w:rtl w:val="0"/>
        </w:rPr>
        <w:t xml:space="preserve">Materia: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Geografía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38761d"/>
          <w:sz w:val="24"/>
          <w:szCs w:val="24"/>
          <w:u w:val="single"/>
          <w:rtl w:val="0"/>
        </w:rPr>
        <w:t xml:space="preserve">Profesor:</w:t>
      </w:r>
      <w:r w:rsidDel="00000000" w:rsidR="00000000" w:rsidRPr="00000000">
        <w:rPr>
          <w:rFonts w:ascii="Comfortaa" w:cs="Comfortaa" w:eastAsia="Comfortaa" w:hAnsi="Comfortaa"/>
          <w:color w:val="ffd96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Albornoz Roberto, Julian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6aa84f"/>
          <w:sz w:val="24"/>
          <w:szCs w:val="24"/>
          <w:u w:val="single"/>
          <w:rtl w:val="0"/>
        </w:rPr>
        <w:t xml:space="preserve">Año: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2 año A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00ff00"/>
          <w:sz w:val="24"/>
          <w:szCs w:val="24"/>
          <w:u w:val="single"/>
          <w:rtl w:val="0"/>
        </w:rPr>
        <w:t xml:space="preserve">Fecha:</w:t>
      </w:r>
      <w:r w:rsidDel="00000000" w:rsidR="00000000" w:rsidRPr="00000000">
        <w:rPr>
          <w:rFonts w:ascii="Comfortaa" w:cs="Comfortaa" w:eastAsia="Comfortaa" w:hAnsi="Comfortaa"/>
          <w:color w:val="00ff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31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-07-2026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93c47d"/>
          <w:sz w:val="24"/>
          <w:szCs w:val="24"/>
          <w:u w:val="single"/>
          <w:rtl w:val="0"/>
        </w:rPr>
        <w:t xml:space="preserve">Bibliografía:</w:t>
      </w:r>
      <w:r w:rsidDel="00000000" w:rsidR="00000000" w:rsidRPr="00000000">
        <w:rPr>
          <w:rFonts w:ascii="Comfortaa" w:cs="Comfortaa" w:eastAsia="Comfortaa" w:hAnsi="Comfortaa"/>
          <w:color w:val="00ff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Geografía 2: La conformación del espacio geográfico latinoamericano y su situación actual”  de la editorial Puerto de palo.</w:t>
      </w:r>
    </w:p>
    <w:p w:rsidR="00000000" w:rsidDel="00000000" w:rsidP="00000000" w:rsidRDefault="00000000" w:rsidRPr="00000000" w14:paraId="00000008">
      <w:pPr>
        <w:jc w:val="center"/>
        <w:rPr>
          <w:rFonts w:ascii="Amatic SC" w:cs="Amatic SC" w:eastAsia="Amatic SC" w:hAnsi="Amatic SC"/>
          <w:b w:val="1"/>
          <w:bCs w:val="1"/>
          <w:color w:val="00ffff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b w:val="1"/>
          <w:bCs w:val="1"/>
          <w:color w:val="274e13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274e13"/>
          <w:sz w:val="28"/>
          <w:szCs w:val="28"/>
          <w:u w:val="single"/>
          <w:rtl w:val="0"/>
        </w:rPr>
        <w:t xml:space="preserve">Trabajo práctico n°31</w:t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b w:val="1"/>
          <w:bCs w:val="1"/>
          <w:color w:val="38761d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38761d"/>
          <w:sz w:val="28"/>
          <w:szCs w:val="28"/>
          <w:u w:val="single"/>
          <w:rtl w:val="0"/>
        </w:rPr>
        <w:t xml:space="preserve">Tema: Los problemas ambientales en América</w:t>
      </w:r>
    </w:p>
    <w:p w:rsidR="00000000" w:rsidDel="00000000" w:rsidP="00000000" w:rsidRDefault="00000000" w:rsidRPr="00000000" w14:paraId="0000000B">
      <w:pPr>
        <w:jc w:val="center"/>
        <w:rPr>
          <w:rFonts w:ascii="Comfortaa" w:cs="Comfortaa" w:eastAsia="Comfortaa" w:hAnsi="Comfortaa"/>
          <w:b w:val="1"/>
          <w:bCs w:val="1"/>
          <w:color w:val="f1c232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fortaa" w:cs="Comfortaa" w:eastAsia="Comfortaa" w:hAnsi="Comfortaa"/>
          <w:color w:val="00ff00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6aa84f"/>
          <w:sz w:val="24"/>
          <w:szCs w:val="24"/>
          <w:u w:val="single"/>
          <w:rtl w:val="0"/>
        </w:rPr>
        <w:t xml:space="preserve">Actividades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color w:val="00ff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u w:val="none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¿Qué diferencia hay entre una problemática ambiental de origen natural y una de origen social? Menciona ejemplos de cada uno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u w:val="none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Desarrolle las escalas de los problemas ambientales.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u w:val="none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¿Que diferencia hay entre un tiempo ecológico y un tiempo económico?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u w:val="none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¿Qué entendemos por desarrollo sustentable?</w:t>
      </w:r>
    </w:p>
    <w:p w:rsidR="00000000" w:rsidDel="00000000" w:rsidP="00000000" w:rsidRDefault="00000000" w:rsidRPr="00000000" w14:paraId="00000012">
      <w:pPr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omic Sans MS" w:cs="Comic Sans MS" w:eastAsia="Comic Sans MS" w:hAnsi="Comic Sans MS"/>
          <w:b w:val="1"/>
          <w:bCs w:val="1"/>
          <w:color w:val="00ff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00ff00"/>
          <w:sz w:val="28"/>
          <w:szCs w:val="28"/>
          <w:rtl w:val="0"/>
        </w:rPr>
        <w:t xml:space="preserve">PAG. 80-81</w:t>
      </w:r>
    </w:p>
    <w:p w:rsidR="00000000" w:rsidDel="00000000" w:rsidP="00000000" w:rsidRDefault="00000000" w:rsidRPr="00000000" w14:paraId="00000017">
      <w:pPr>
        <w:jc w:val="left"/>
        <w:rPr>
          <w:rFonts w:ascii="Amatic SC" w:cs="Amatic SC" w:eastAsia="Amatic SC" w:hAnsi="Amatic SC"/>
          <w:b w:val="1"/>
          <w:bCs w:val="1"/>
          <w:color w:val="f1c232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Amatic SC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