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C36D" w14:textId="77777777" w:rsidR="007820FE" w:rsidRPr="007820FE" w:rsidRDefault="007820FE" w:rsidP="007820FE">
      <w:r w:rsidRPr="007820FE">
        <w:rPr>
          <w:b/>
          <w:bCs/>
        </w:rPr>
        <w:t xml:space="preserve">Trabajo Práctico </w:t>
      </w:r>
      <w:proofErr w:type="spellStart"/>
      <w:r w:rsidRPr="007820FE">
        <w:rPr>
          <w:b/>
          <w:bCs/>
        </w:rPr>
        <w:t>N°</w:t>
      </w:r>
      <w:proofErr w:type="spellEnd"/>
      <w:r w:rsidRPr="007820FE">
        <w:rPr>
          <w:b/>
          <w:bCs/>
        </w:rPr>
        <w:t xml:space="preserve"> 31</w:t>
      </w:r>
    </w:p>
    <w:p w14:paraId="0BC65405" w14:textId="77777777" w:rsidR="007820FE" w:rsidRDefault="007820FE" w:rsidP="007820FE">
      <w:r w:rsidRPr="007820FE">
        <w:rPr>
          <w:b/>
          <w:bCs/>
        </w:rPr>
        <w:t>Materia:</w:t>
      </w:r>
      <w:r w:rsidRPr="007820FE">
        <w:t xml:space="preserve"> Psicología</w:t>
      </w:r>
      <w:r w:rsidRPr="007820FE">
        <w:br/>
      </w:r>
      <w:r w:rsidRPr="007820FE">
        <w:rPr>
          <w:b/>
          <w:bCs/>
        </w:rPr>
        <w:t>Profesor:</w:t>
      </w:r>
      <w:r w:rsidRPr="007820FE">
        <w:t xml:space="preserve"> Rosario Rojas</w:t>
      </w:r>
      <w:r w:rsidRPr="007820FE">
        <w:br/>
      </w:r>
      <w:r w:rsidRPr="007820FE">
        <w:rPr>
          <w:b/>
          <w:bCs/>
        </w:rPr>
        <w:t>Curso:</w:t>
      </w:r>
      <w:r w:rsidRPr="007820FE">
        <w:t xml:space="preserve"> 6° año</w:t>
      </w:r>
    </w:p>
    <w:p w14:paraId="755F904B" w14:textId="4A111102" w:rsidR="007820FE" w:rsidRPr="007820FE" w:rsidRDefault="007820FE" w:rsidP="007820FE">
      <w:r w:rsidRPr="007820FE">
        <w:rPr>
          <w:b/>
          <w:bCs/>
        </w:rPr>
        <w:t>Tema:</w:t>
      </w:r>
      <w:r w:rsidRPr="007820FE">
        <w:br/>
        <w:t>Taller de Orientación Vocacional: Conociendo la oferta de Educación Superior en Tucumán</w:t>
      </w:r>
    </w:p>
    <w:p w14:paraId="6E2F7252" w14:textId="77777777" w:rsidR="007820FE" w:rsidRPr="007820FE" w:rsidRDefault="007820FE" w:rsidP="007820FE">
      <w:r w:rsidRPr="007820FE">
        <w:rPr>
          <w:b/>
          <w:bCs/>
        </w:rPr>
        <w:t>Actividades:</w:t>
      </w:r>
    </w:p>
    <w:p w14:paraId="2D41B557" w14:textId="77777777" w:rsidR="007820FE" w:rsidRPr="007820FE" w:rsidRDefault="007820FE" w:rsidP="007820FE">
      <w:r w:rsidRPr="007820FE">
        <w:rPr>
          <w:b/>
          <w:bCs/>
        </w:rPr>
        <w:t>Inicio:</w:t>
      </w:r>
    </w:p>
    <w:p w14:paraId="4CD6A6B1" w14:textId="77777777" w:rsidR="007820FE" w:rsidRPr="007820FE" w:rsidRDefault="007820FE" w:rsidP="007820FE">
      <w:r w:rsidRPr="007820FE">
        <w:t>Se retoman los contenidos trabajados en los encuentros anteriores del Taller de Orientación Vocacional, recuperando las reflexiones sobre el proyecto de vida, las metas personales y los objetivos a corto, mediano y largo plazo.</w:t>
      </w:r>
    </w:p>
    <w:p w14:paraId="61C5B734" w14:textId="77777777" w:rsidR="007820FE" w:rsidRPr="007820FE" w:rsidRDefault="007820FE" w:rsidP="007820FE">
      <w:r w:rsidRPr="007820FE">
        <w:t>Se plantea la siguiente pregunta:</w:t>
      </w:r>
    </w:p>
    <w:p w14:paraId="4BBEE7E9" w14:textId="70884A40" w:rsidR="007820FE" w:rsidRPr="007820FE" w:rsidRDefault="007820FE" w:rsidP="007820FE">
      <w:r w:rsidRPr="007820FE">
        <w:rPr>
          <w:b/>
          <w:bCs/>
        </w:rPr>
        <w:t>¿Conocen todas las posibilidades de estudio que ofrece la provincia de Tucumán?</w:t>
      </w:r>
    </w:p>
    <w:p w14:paraId="75D3AAFC" w14:textId="77777777" w:rsidR="007820FE" w:rsidRPr="007820FE" w:rsidRDefault="007820FE" w:rsidP="007820FE">
      <w:r w:rsidRPr="007820FE">
        <w:rPr>
          <w:b/>
          <w:bCs/>
        </w:rPr>
        <w:t>Desarrollo:</w:t>
      </w:r>
    </w:p>
    <w:p w14:paraId="5453817A" w14:textId="77777777" w:rsidR="007820FE" w:rsidRPr="007820FE" w:rsidRDefault="007820FE" w:rsidP="007820FE">
      <w:r w:rsidRPr="007820FE">
        <w:t xml:space="preserve">Se presenta a los alumnos un listado con </w:t>
      </w:r>
      <w:r w:rsidRPr="007820FE">
        <w:rPr>
          <w:b/>
          <w:bCs/>
        </w:rPr>
        <w:t>15 instituciones de Educación Superior de Tucumán</w:t>
      </w:r>
      <w:r w:rsidRPr="007820FE">
        <w:t xml:space="preserve">, incluyendo universidades e institutos superiores, junto con las principales carreras que ofrece cada una. Se analiza la diversidad de propuestas académicas y las diferencias entre carreras universitarias, profesorados y tecnicaturas. La provincia cuenta con una amplia oferta de educación superior tanto universitaria como no universitaria. </w:t>
      </w:r>
    </w:p>
    <w:p w14:paraId="229B0FF2" w14:textId="77777777" w:rsidR="007820FE" w:rsidRPr="007820FE" w:rsidRDefault="007820FE" w:rsidP="007820FE">
      <w:r w:rsidRPr="007820FE">
        <w:rPr>
          <w:b/>
          <w:bCs/>
        </w:rPr>
        <w:t>Actividad:</w:t>
      </w:r>
    </w:p>
    <w:p w14:paraId="31BF7C99" w14:textId="77777777" w:rsidR="007820FE" w:rsidRPr="007820FE" w:rsidRDefault="007820FE" w:rsidP="007820FE">
      <w:r w:rsidRPr="007820FE">
        <w:t>Los alumnos deberán:</w:t>
      </w:r>
    </w:p>
    <w:p w14:paraId="1A1BD094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Leer el listado de instituciones y su oferta académica. </w:t>
      </w:r>
    </w:p>
    <w:p w14:paraId="381D6CD2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Identificar aquellas instituciones que ofrecen carreras de su interés. </w:t>
      </w:r>
    </w:p>
    <w:p w14:paraId="5BE490D3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Seleccionar tres carreras que les resulten atractivas. </w:t>
      </w:r>
    </w:p>
    <w:p w14:paraId="6A94D501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Investigar cuáles son los requisitos de ingreso, la duración y el perfil profesional de cada una. </w:t>
      </w:r>
    </w:p>
    <w:p w14:paraId="6ABC65D8" w14:textId="77777777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Completar una ficha comparativa con la información obtenida. </w:t>
      </w:r>
    </w:p>
    <w:p w14:paraId="7659E7EC" w14:textId="7181AE12" w:rsidR="007820FE" w:rsidRPr="007820FE" w:rsidRDefault="007820FE" w:rsidP="007820FE">
      <w:pPr>
        <w:numPr>
          <w:ilvl w:val="0"/>
          <w:numId w:val="1"/>
        </w:numPr>
      </w:pPr>
      <w:r w:rsidRPr="007820FE">
        <w:t xml:space="preserve">Compartir con el grupo las razones por las cuales eligieron esas opciones. </w:t>
      </w:r>
    </w:p>
    <w:p w14:paraId="72232E2F" w14:textId="77777777" w:rsidR="007820FE" w:rsidRPr="007820FE" w:rsidRDefault="007820FE" w:rsidP="007820FE">
      <w:r w:rsidRPr="007820FE">
        <w:rPr>
          <w:b/>
          <w:bCs/>
        </w:rPr>
        <w:t>Cierre:</w:t>
      </w:r>
    </w:p>
    <w:p w14:paraId="4AAFBF2E" w14:textId="77777777" w:rsidR="007820FE" w:rsidRPr="007820FE" w:rsidRDefault="007820FE" w:rsidP="007820FE">
      <w:r w:rsidRPr="007820FE">
        <w:t>Se realiza una puesta en común donde los estudiantes comparten las carreras e instituciones que despertaron su interés. Se reflexiona sobre la importancia de conocer la oferta educativa disponible antes de tomar decisiones vocacionales y se destaca que la elección de una carrera constituye un proceso de exploración, autoconocimiento e información permanente</w:t>
      </w:r>
    </w:p>
    <w:p w14:paraId="75B9CD6B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224E9"/>
    <w:multiLevelType w:val="multilevel"/>
    <w:tmpl w:val="5492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20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FE"/>
    <w:rsid w:val="00183B4A"/>
    <w:rsid w:val="00216D5A"/>
    <w:rsid w:val="0027351D"/>
    <w:rsid w:val="003201EA"/>
    <w:rsid w:val="006B2D54"/>
    <w:rsid w:val="007820FE"/>
    <w:rsid w:val="00FE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CB6"/>
  <w15:chartTrackingRefBased/>
  <w15:docId w15:val="{8422E8B2-5976-4911-9901-F5A04EC2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2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2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2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2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2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2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2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2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2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2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2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20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20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20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20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20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20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2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2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2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2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2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20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20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20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2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20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2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2026-06-27T15:56:00Z</dcterms:created>
  <dcterms:modified xsi:type="dcterms:W3CDTF">2026-06-27T16:32:00Z</dcterms:modified>
</cp:coreProperties>
</file>