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Materia: </w:t>
      </w:r>
      <w:r w:rsidDel="00000000" w:rsidR="00000000" w:rsidRPr="00000000">
        <w:rPr>
          <w:sz w:val="24"/>
          <w:szCs w:val="24"/>
          <w:rtl w:val="0"/>
        </w:rPr>
        <w:t xml:space="preserve">Trabajó y Ciudadanía 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Profesor: </w:t>
      </w:r>
      <w:r w:rsidDel="00000000" w:rsidR="00000000" w:rsidRPr="00000000">
        <w:rPr>
          <w:sz w:val="24"/>
          <w:szCs w:val="24"/>
          <w:rtl w:val="0"/>
        </w:rPr>
        <w:t xml:space="preserve">Concha Damián 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Curso: </w:t>
      </w:r>
      <w:r w:rsidDel="00000000" w:rsidR="00000000" w:rsidRPr="00000000">
        <w:rPr>
          <w:sz w:val="24"/>
          <w:szCs w:val="24"/>
          <w:rtl w:val="0"/>
        </w:rPr>
        <w:t xml:space="preserve">6 año 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Fecha</w:t>
      </w:r>
      <w:r w:rsidDel="00000000" w:rsidR="00000000" w:rsidRPr="00000000">
        <w:rPr>
          <w:sz w:val="24"/>
          <w:szCs w:val="24"/>
          <w:rtl w:val="0"/>
        </w:rPr>
        <w:t xml:space="preserve">: 07-07-26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Bibliografía</w:t>
      </w:r>
      <w:r w:rsidDel="00000000" w:rsidR="00000000" w:rsidRPr="00000000">
        <w:rPr>
          <w:sz w:val="24"/>
          <w:szCs w:val="24"/>
          <w:rtl w:val="0"/>
        </w:rPr>
        <w:t xml:space="preserve">: Lardies, Natalia. Trabajo y ciudadanía 1a ed. Ituzaingó: Maipué, 2012.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Trabajo Práctico N ° 33</w:t>
      </w:r>
    </w:p>
    <w:p w:rsidR="00000000" w:rsidDel="00000000" w:rsidP="00000000" w:rsidRDefault="00000000" w:rsidRPr="00000000" w14:paraId="0000000E">
      <w:pPr>
        <w:spacing w:after="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Tema: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Renuncia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Pág</w:t>
      </w:r>
      <w:r w:rsidDel="00000000" w:rsidR="00000000" w:rsidRPr="00000000">
        <w:rPr>
          <w:sz w:val="24"/>
          <w:szCs w:val="24"/>
          <w:rtl w:val="0"/>
        </w:rPr>
        <w:t xml:space="preserve">: 60 a 63</w:t>
      </w:r>
    </w:p>
    <w:p w:rsidR="00000000" w:rsidDel="00000000" w:rsidP="00000000" w:rsidRDefault="00000000" w:rsidRPr="00000000" w14:paraId="00000011">
      <w:pPr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Inicio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realiza un repaso de la clase anterior para luego dar continuidad con el contenido </w:t>
      </w:r>
    </w:p>
    <w:p w:rsidR="00000000" w:rsidDel="00000000" w:rsidP="00000000" w:rsidRDefault="00000000" w:rsidRPr="00000000" w14:paraId="00000013">
      <w:pPr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Desarrollo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docente realiza un esquema conceptual para explicar el contenido </w:t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Actividad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la lectura de las páginas trabajadas en la clase contestar las siguientes preguntas.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es la renuncia y de qué manera puede extinguirse el contrato de trabajo por decisión del empleado?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¿En qué casos un trabajador puede realizar una renuncia con causa o despido indirecto? Mencione  al menos tres ejemplos.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¿Cómo debe realizarse la renuncia propiamente dicha para que tenga validez legal?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son las ART y cuáles son los principales objetivos de la Ley de Riesgos del Trabajo?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se considera un accidente de trabajo y cuáles son los dos tipos de accidentes de trabajo que reconoce la ley?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es una enfermedad profesional y cuál es la diferencia con un accidente de trabajo?</w:t>
      </w:r>
    </w:p>
    <w:p w:rsidR="00000000" w:rsidDel="00000000" w:rsidP="00000000" w:rsidRDefault="00000000" w:rsidRPr="00000000" w14:paraId="0000001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Final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finalizar los estudiantes compartirán las respuestas, además se realizará una puesta en común para profundizar el contenido.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9EFcG0HmRYTqLa/zBVE/eWA8EA==">CgMxLjA4AHIhMWMzRXpYRmhiQ3VwTWFtMWE0LUpudVNtV1NKUjBXbUZ5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