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Materia: </w:t>
      </w:r>
      <w:r w:rsidDel="00000000" w:rsidR="00000000" w:rsidRPr="00000000">
        <w:rPr>
          <w:sz w:val="24"/>
          <w:szCs w:val="24"/>
          <w:rtl w:val="0"/>
        </w:rPr>
        <w:t xml:space="preserve">Filosofía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Profesor</w:t>
      </w:r>
      <w:r w:rsidDel="00000000" w:rsidR="00000000" w:rsidRPr="00000000">
        <w:rPr>
          <w:sz w:val="24"/>
          <w:szCs w:val="24"/>
          <w:rtl w:val="0"/>
        </w:rPr>
        <w:t xml:space="preserve">: Concha Damián 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Curso: </w:t>
      </w:r>
      <w:r w:rsidDel="00000000" w:rsidR="00000000" w:rsidRPr="00000000">
        <w:rPr>
          <w:sz w:val="24"/>
          <w:szCs w:val="24"/>
          <w:rtl w:val="0"/>
        </w:rPr>
        <w:t xml:space="preserve">6 año A 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Fecha</w:t>
      </w:r>
      <w:r w:rsidDel="00000000" w:rsidR="00000000" w:rsidRPr="00000000">
        <w:rPr>
          <w:sz w:val="24"/>
          <w:szCs w:val="24"/>
          <w:rtl w:val="0"/>
        </w:rPr>
        <w:t xml:space="preserve">: 06-07-26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Bibliografía:  </w:t>
      </w:r>
      <w:r w:rsidDel="00000000" w:rsidR="00000000" w:rsidRPr="00000000">
        <w:rPr>
          <w:sz w:val="24"/>
          <w:szCs w:val="24"/>
          <w:rtl w:val="0"/>
        </w:rPr>
        <w:t xml:space="preserve">Filosofía un espacio para el Pensamiento, editorial Maipue, 1°edición febrero de 2013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Trabajo Práctico N ° 26</w:t>
      </w:r>
    </w:p>
    <w:p w:rsidR="00000000" w:rsidDel="00000000" w:rsidP="00000000" w:rsidRDefault="00000000" w:rsidRPr="00000000" w14:paraId="0000000C">
      <w:pPr>
        <w:spacing w:after="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Unidad N°5: Estética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Tema:</w:t>
      </w:r>
      <w:r w:rsidDel="00000000" w:rsidR="00000000" w:rsidRPr="00000000">
        <w:rPr>
          <w:sz w:val="24"/>
          <w:szCs w:val="24"/>
          <w:rtl w:val="0"/>
        </w:rPr>
        <w:t xml:space="preserve"> El arte: Es una copia, una inspiración,una expresión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Páginas: 175 a 179 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Inicio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revisarán las actividades trabajadas en la última clase para dar continuidad con el desarrollo del contenido.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Desarrollo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docente realizará la explicación del contenido.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Actividades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En grupos de dos estudiantes contestar las siguientes preguntas 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significaba la palabra téchne en la Antigua Grecia?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diferencia había entre el arte y la inspiración en la Antigua Grecia?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¿Cómo se dividían las siete artes liberales en la Edad Media?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¿Cuáles eran las materias que formaban el trivium y el quadrivium?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¿Cuál era la diferencia entre las artes liberales y las artes mecánicas en la Edad Media?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Final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finalizar se hará una puesta en común de lo visto en la clase .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e9ltz6nK3y982bFs00PFzQWJ3A==">CgMxLjA4AHIhMUhzcmdHd0lXLVVIRWZ0dlNZNndZNlVnZEw4NFB3NkVt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