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ATE (acompañamiento a las trayectorias escolares)</w:t>
      </w:r>
    </w:p>
    <w:p w:rsidR="00000000" w:rsidDel="00000000" w:rsidP="00000000" w:rsidRDefault="00000000" w:rsidRPr="00000000" w14:paraId="00000002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5 Año B</w:t>
      </w:r>
    </w:p>
    <w:p w:rsidR="00000000" w:rsidDel="00000000" w:rsidP="00000000" w:rsidRDefault="00000000" w:rsidRPr="00000000" w14:paraId="00000003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Docente: Made Amira </w:t>
      </w:r>
    </w:p>
    <w:p w:rsidR="00000000" w:rsidDel="00000000" w:rsidP="00000000" w:rsidRDefault="00000000" w:rsidRPr="00000000" w14:paraId="00000004">
      <w:pPr>
        <w:spacing w:after="120" w:line="310.79999999999995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PRÁCTICO N° 17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8idfwdk599r3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Bullying y Ciberbullying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sloqb185gvsc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Bullying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una forma de violencia repetida e intencional entre compañeros donde una persona o grupo ejerce poder sobre otra causando daño físico, verbal, psicológico o social.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8f2214xy84z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Ciberbullying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f9px9ti2uxpg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el acoso realizado mediante medios digitales como redes sociales, videojuegos, chats, mensajes o correos electrónicos.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sh48abkqxxmu" w:id="5"/>
      <w:bookmarkEnd w:id="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Características del bullying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numPr>
          <w:ilvl w:val="0"/>
          <w:numId w:val="8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repetitivo.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numPr>
          <w:ilvl w:val="0"/>
          <w:numId w:val="8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Existe intención de dañar.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numPr>
          <w:ilvl w:val="0"/>
          <w:numId w:val="8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Hay desequilibrio de poder.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numPr>
          <w:ilvl w:val="0"/>
          <w:numId w:val="8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Genera sufrimiento en la víctima.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9gkbmqwzhozv" w:id="6"/>
      <w:bookmarkEnd w:id="6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Consecuencias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ht7th7p46ok" w:id="7"/>
      <w:bookmarkEnd w:id="7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la víctima</w:t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Tristeza.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Ansiedad.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Baja autoestima.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Aislamiento.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0"/>
          <w:numId w:val="9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Problemas escolares.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f6y5inizlcot" w:id="8"/>
      <w:bookmarkEnd w:id="8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el agresor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Dificultades para relacionarse sanamente.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numPr>
          <w:ilvl w:val="0"/>
          <w:numId w:val="1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Conductas violentas futuras.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9x5vgjjf400u" w:id="9"/>
      <w:bookmarkEnd w:id="9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los observadores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Miedo.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Normalización de la violencia.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numPr>
          <w:ilvl w:val="0"/>
          <w:numId w:val="3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4dqoyuuirai" w:id="10"/>
      <w:bookmarkEnd w:id="1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Sentimiento de culpa por no intervenir.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fz2utfgvvtzi" w:id="11"/>
      <w:bookmarkEnd w:id="1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Actividad:</w:t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Indicar si las siguientes situaciones corresponden a: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numPr>
          <w:ilvl w:val="0"/>
          <w:numId w:val="7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Bullying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numPr>
          <w:ilvl w:val="0"/>
          <w:numId w:val="7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Ciberbullying</w:t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numPr>
          <w:ilvl w:val="0"/>
          <w:numId w:val="7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Conflicto ocasional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tr28pft94k7w" w:id="12"/>
      <w:bookmarkEnd w:id="12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Casos</w:t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Dos compañeros discuten una vez por un desacuerdo.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 alumno recibe insultos diariamente por parte de un grupo.</w:t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Circulan memes humillantes sobre una estudiante en redes sociales.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numPr>
          <w:ilvl w:val="0"/>
          <w:numId w:val="6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Dos amigos se pelean y luego resuelven el problema hablando.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bilh6ux0i4oy" w:id="13"/>
      <w:bookmarkEnd w:id="1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¿Qué hacer ante una situación de bullying o ciberbullying?</w:t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 responder con violencia.</w:t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Guardar pruebas (capturas de pantalla, mensajes).</w:t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Informar a un adulto de confianza.</w:t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Comunicar la situación a docentes o directivos.</w:t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Acompañar a la víctima.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 difundir contenido ofensivo.</w:t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numPr>
          <w:ilvl w:val="0"/>
          <w:numId w:val="4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n2rtlh4e1xa7" w:id="14"/>
      <w:bookmarkEnd w:id="14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Promover el respeto y la inclusión.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19if5fqc7es" w:id="15"/>
      <w:bookmarkEnd w:id="15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Vínculos saludables – Cómo identificar relaciones tóxicas o posesivas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25jif3nxjupt" w:id="16"/>
      <w:bookmarkEnd w:id="16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¿Qué es un vínculo saludable?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 vínculo saludable es una relación basada en el respeto mutuo, la confianza, la comunicación, la libertad y el cuidado de ambas personas. En una relación sana, cada uno puede expresar sus opiniones, mantener sus amistades, tomar decisiones y desarrollarse sin miedo.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qwsb399dvbrx" w:id="17"/>
      <w:bookmarkEnd w:id="17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Características de un vínculo saludable</w:t>
      </w:r>
    </w:p>
    <w:p w:rsidR="00000000" w:rsidDel="00000000" w:rsidP="00000000" w:rsidRDefault="00000000" w:rsidRPr="00000000" w14:paraId="00000033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Respeto por las decisiones del otro.</w:t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Confianza mutua.</w:t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Comunicación sincera y respetuosa.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Libertad para tener amigos y actividades propias.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Apoyo en los momentos difíciles.</w:t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Resolución de conflictos mediante el diálogo.</w:t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numPr>
          <w:ilvl w:val="0"/>
          <w:numId w:val="5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Igualdad entre ambas personas.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fegskizcxhmc" w:id="18"/>
      <w:bookmarkEnd w:id="18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¿Qué es una relación tóxica o posesiva?</w:t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aquella en la que una persona intenta controlar, manipular o limitar la libertad de la otra, generando malestar, miedo o dependencia.</w:t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wkxcpfcqoh22" w:id="19"/>
      <w:bookmarkEnd w:id="19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Señales de alerta</w:t>
      </w:r>
    </w:p>
    <w:p w:rsidR="00000000" w:rsidDel="00000000" w:rsidP="00000000" w:rsidRDefault="00000000" w:rsidRPr="00000000" w14:paraId="0000003D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Celos constantes.</w:t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Controlar con quién hablas o sales.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Revisar el celular o las redes sociales sin permiso.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Exigir contraseñas.</w:t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Aislarte de amigos o familiares.</w:t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Manipular con frases como: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4"/>
          <w:szCs w:val="24"/>
          <w:rtl w:val="0"/>
        </w:rPr>
        <w:t xml:space="preserve">“Si me quisieras, harías esto por mí.”</w:t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Insultos, humillaciones o burlas.</w:t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numPr>
          <w:ilvl w:val="0"/>
          <w:numId w:val="2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Amenazas o violencia física, verbal o psicológica.</w:t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Importante: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 Ninguna forma de violencia es una demostración de amor.</w:t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156ps6wjas8t" w:id="20"/>
      <w:bookmarkEnd w:id="2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Actividad: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ml3agjb1r1os" w:id="21"/>
      <w:bookmarkEnd w:id="2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¿Relación saludable o relación tóxica?</w:t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Leer cada situación y responder si corresponde a un vínculo saludable o a una relación tóxica. Justificar la respuesta.</w:t>
      </w:r>
    </w:p>
    <w:p w:rsidR="00000000" w:rsidDel="00000000" w:rsidP="00000000" w:rsidRDefault="00000000" w:rsidRPr="00000000" w14:paraId="00000049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Una pareja conversa cuando tiene un problema y busca una solución juntos.</w:t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Una persona exige saber la ubicación de su pareja todo el tiempo.</w:t>
      </w:r>
    </w:p>
    <w:p w:rsidR="00000000" w:rsidDel="00000000" w:rsidP="00000000" w:rsidRDefault="00000000" w:rsidRPr="00000000" w14:paraId="0000004B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Dos amigos respetan sus diferencias de opinión.</w:t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 adolescente deja de ver a sus amigos porque su pareja se lo exige.</w:t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Una amiga escucha y acompaña cuando la otra tiene un problema.</w:t>
      </w:r>
    </w:p>
    <w:p w:rsidR="00000000" w:rsidDel="00000000" w:rsidP="00000000" w:rsidRDefault="00000000" w:rsidRPr="00000000" w14:paraId="0000004E">
      <w:pPr>
        <w:pStyle w:val="Heading1"/>
        <w:keepNext w:val="0"/>
        <w:keepLines w:val="0"/>
        <w:numPr>
          <w:ilvl w:val="0"/>
          <w:numId w:val="10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 joven revisa el teléfono de su pareja sin su consentimiento.</w:t>
      </w:r>
    </w:p>
    <w:p w:rsidR="00000000" w:rsidDel="00000000" w:rsidP="00000000" w:rsidRDefault="00000000" w:rsidRPr="00000000" w14:paraId="0000004F">
      <w:pPr>
        <w:pStyle w:val="Heading1"/>
        <w:keepNext w:val="0"/>
        <w:keepLines w:val="0"/>
        <w:numPr>
          <w:ilvl w:val="0"/>
          <w:numId w:val="10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w9my6igkzdsv" w:id="22"/>
      <w:bookmarkEnd w:id="2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Cierre</w:t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ud0ov95mbo5p" w:id="23"/>
      <w:bookmarkEnd w:id="23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Los vínculos saludables nos permiten crecer, sentirnos respetados y ser nosotros mismos. El amor, la amistad y cualquier relación deben basarse en la confianza, el respeto, la comunicación y la libertad. Los celos, el control y la violencia nunca son demostraciones de cariño. Aprender a reconocer estas diferencias nos ayuda a construir relaciones sanas y a cuidar nuestro bienestar.</w:t>
      </w:r>
    </w:p>
    <w:p w:rsidR="00000000" w:rsidDel="00000000" w:rsidP="00000000" w:rsidRDefault="00000000" w:rsidRPr="00000000" w14:paraId="00000051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aconcuadrcula5oscura-nfasis11" w:customStyle="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Tablaconcuadrcula6concolores-nfasis21" w:customStyle="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cuadrcula1clara-nfasis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Borders>
        <w:top w:color="c5e0b3" w:space="0" w:sz="4" w:themeColor="accent6" w:themeTint="000066" w:val="single"/>
        <w:left w:color="c5e0b3" w:space="0" w:sz="4" w:themeColor="accent6" w:themeTint="000066" w:val="single"/>
        <w:bottom w:color="c5e0b3" w:space="0" w:sz="4" w:themeColor="accent6" w:themeTint="000066" w:val="single"/>
        <w:right w:color="c5e0b3" w:space="0" w:sz="4" w:themeColor="accent6" w:themeTint="000066" w:val="single"/>
        <w:insideH w:color="c5e0b3" w:space="0" w:sz="4" w:themeColor="accent6" w:themeTint="000066" w:val="single"/>
        <w:insideV w:color="c5e0b3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5oscura-nfasis111" w:customStyle="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cs="Times New Roman" w:eastAsia="Times New Roman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rFonts w:cs="Times New Roman"/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rPr>
        <w:rFonts w:cs="Times New Roman"/>
      </w:rPr>
      <w:tblPr/>
      <w:tcPr>
        <w:shd w:color="auto" w:fill="b4c6e7" w:themeFill="accent1" w:themeFillTint="000066" w:val="clear"/>
      </w:tcPr>
    </w:tblStylePr>
    <w:tblStylePr w:type="band1Horz">
      <w:rPr>
        <w:rFonts w:cs="Times New Roman"/>
      </w:rPr>
      <w:tblPr/>
      <w:tcPr>
        <w:shd w:color="auto" w:fill="b4c6e7" w:themeFill="accent1" w:themeFillTint="000066" w:val="clear"/>
      </w:tcPr>
    </w:tblStylePr>
  </w:style>
  <w:style w:type="table" w:styleId="Tablanormal3">
    <w:name w:val="Plain Table 3"/>
    <w:basedOn w:val="Tablanormal"/>
    <w:uiPriority w:val="43"/>
    <w:rsid w:val="00F24345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normal1">
    <w:name w:val="Plain Table 1"/>
    <w:basedOn w:val="Tablanormal"/>
    <w:uiPriority w:val="41"/>
    <w:rsid w:val="005C2EBD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KT1wXjrjRfh66sldqQh+njuDQ==">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2024-09-05T21:22:00Z</dcterms:created>
  <dc:creator>Dip, Augusto Armando</dc:creator>
</cp:coreProperties>
</file>