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Materia: Salud y adolescencia </w:t>
      </w:r>
    </w:p>
    <w:p w:rsidR="00000000" w:rsidDel="00000000" w:rsidP="00000000" w:rsidRDefault="00000000" w:rsidRPr="00000000" w14:paraId="00000002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Profesora: Made Amira Zulema</w:t>
      </w:r>
    </w:p>
    <w:p w:rsidR="00000000" w:rsidDel="00000000" w:rsidP="00000000" w:rsidRDefault="00000000" w:rsidRPr="00000000" w14:paraId="00000003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Curso: 4 año B</w:t>
      </w:r>
    </w:p>
    <w:p w:rsidR="00000000" w:rsidDel="00000000" w:rsidP="00000000" w:rsidRDefault="00000000" w:rsidRPr="00000000" w14:paraId="00000004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Bibliografía: Salud y adolescencia. Editorial Mandioca</w:t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Trabajo Práctico N°28</w:t>
      </w:r>
    </w:p>
    <w:p w:rsidR="00000000" w:rsidDel="00000000" w:rsidP="00000000" w:rsidRDefault="00000000" w:rsidRPr="00000000" w14:paraId="00000006">
      <w:pPr>
        <w:pStyle w:val="Heading1"/>
        <w:keepNext w:val="0"/>
        <w:keepLines w:val="0"/>
        <w:rPr>
          <w:sz w:val="24"/>
          <w:szCs w:val="24"/>
          <w:u w:val="single"/>
        </w:rPr>
      </w:pPr>
      <w:bookmarkStart w:colFirst="0" w:colLast="0" w:name="_heading=h.ee0oy996qmvs" w:id="0"/>
      <w:bookmarkEnd w:id="0"/>
      <w:r w:rsidDel="00000000" w:rsidR="00000000" w:rsidRPr="00000000">
        <w:rPr>
          <w:sz w:val="24"/>
          <w:szCs w:val="24"/>
          <w:u w:val="single"/>
          <w:rtl w:val="0"/>
        </w:rPr>
        <w:t xml:space="preserve">Amistades e identidades en la adolescencia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amistad es uno de los vínculos más importantes durante la adolescencia porque brinda compañía, apoyo, confianza y ayuda a enfrentar los cambios propios de esta etapa.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Los amigos permiten compartir intereses, expresar sentimientos y construir la propia identidad. A través de ellos aprendemos valores como el respeto, la solidaridad y la empatía.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Muchos adolescentes forman parte de grupos de pertenencia o “tribus urbanas”. Estos grupos reúnen personas con gustos, formas de vestir, música o actividades similares.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Pertenecer a un grupo puede favorecer la autoestima y el sentido de identidad, siempre que exista respeto por las diferencias y no se discrimine a quienes piensan o se expresan de otra manera.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Cada persona es única y no necesita cambiar su personalidad para ser aceptada por los demás.</w:t>
      </w:r>
    </w:p>
    <w:p w:rsidR="00000000" w:rsidDel="00000000" w:rsidP="00000000" w:rsidRDefault="00000000" w:rsidRPr="00000000" w14:paraId="0000000C">
      <w:pPr>
        <w:pStyle w:val="Heading1"/>
        <w:keepNext w:val="0"/>
        <w:keepLines w:val="0"/>
        <w:rPr>
          <w:sz w:val="46"/>
          <w:szCs w:val="46"/>
        </w:rPr>
      </w:pPr>
      <w:bookmarkStart w:colFirst="0" w:colLast="0" w:name="_heading=h.5t1sbqhu6fzh" w:id="1"/>
      <w:bookmarkEnd w:id="1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Actividades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Responder.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¿Por qué la amistad es importante durante la adolescencia?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¿Qué beneficios aporta un grupo de amigos?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¿Qué significa pertenecer a un grupo?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8" w:top="1417" w:left="1134" w:right="1133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1236346</wp:posOffset>
              </wp:positionH>
              <wp:positionV relativeFrom="paragraph">
                <wp:posOffset>-3172</wp:posOffset>
              </wp:positionV>
              <wp:extent cx="1725930" cy="971550"/>
              <wp:effectExtent b="0" l="0" r="0" t="0"/>
              <wp:wrapSquare wrapText="bothSides" distB="45720" distT="4572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492560" y="330375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chemeClr val="lt1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INSTITUTO JUAN PABLO II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Av. Sáenz Peña 576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TEL: 0381- 4205711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  <w:t xml:space="preserve">InstjuanpabloII@arnet.com.ar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www.instjuanpabloii.com.ar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  <w:t xml:space="preserve">www.instjuanpabloII.edu.ar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1236346</wp:posOffset>
              </wp:positionH>
              <wp:positionV relativeFrom="paragraph">
                <wp:posOffset>-3172</wp:posOffset>
              </wp:positionV>
              <wp:extent cx="1725930" cy="971550"/>
              <wp:effectExtent b="0" l="0" r="0" t="0"/>
              <wp:wrapSquare wrapText="bothSides" distB="45720" distT="45720" distL="114300" distR="11430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25930" cy="9715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-64873</wp:posOffset>
          </wp:positionH>
          <wp:positionV relativeFrom="paragraph">
            <wp:posOffset>-95248</wp:posOffset>
          </wp:positionV>
          <wp:extent cx="1112520" cy="113728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108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472c4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472c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spacing w:after="200" w:line="276" w:lineRule="auto"/>
    </w:pPr>
    <w:rPr>
      <w:rFonts w:ascii="Calibri" w:cs="Calibri" w:eastAsia="Calibri" w:hAnsi="Calibri"/>
      <w:i w:val="1"/>
      <w:iCs w:val="1"/>
      <w:color w:val="4472c4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dVj4oNLUrnnX+Xtj7+GLp38j2g==">CgMxLjAyDmguZWUwb3k5OTZxbXZzMg5oLjV0MXNicWh1NmZ6aDgAciExcnJUMlhvZlgtVm95bmNpakR1NEZsZjRFRkZrTVdKZlA=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