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3C2B" w14:textId="0014B3CD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Materia: ATE</w:t>
      </w:r>
    </w:p>
    <w:p w14:paraId="6B0D179A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2E5FE4E8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Curso: 4 B</w:t>
      </w:r>
    </w:p>
    <w:p w14:paraId="2FDD610A" w14:textId="77777777" w:rsidR="001F5F8E" w:rsidRDefault="001F5F8E">
      <w:pPr>
        <w:spacing w:after="0"/>
        <w:jc w:val="both"/>
        <w:rPr>
          <w:sz w:val="24"/>
          <w:szCs w:val="24"/>
        </w:rPr>
      </w:pPr>
    </w:p>
    <w:p w14:paraId="5AE07E6B" w14:textId="28CA829E" w:rsidR="001F5F8E" w:rsidRDefault="00000000" w:rsidP="00A92504">
      <w:pPr>
        <w:pBdr>
          <w:bottom w:val="single" w:sz="4" w:space="1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E43CD2">
        <w:rPr>
          <w:b/>
          <w:bCs/>
          <w:color w:val="000000"/>
          <w:sz w:val="32"/>
          <w:szCs w:val="32"/>
        </w:rPr>
        <w:t>Trabajo Practico 1</w:t>
      </w:r>
      <w:r w:rsidR="005340E5">
        <w:rPr>
          <w:b/>
          <w:bCs/>
          <w:color w:val="000000"/>
          <w:sz w:val="32"/>
          <w:szCs w:val="32"/>
        </w:rPr>
        <w:t>7</w:t>
      </w:r>
      <w:r w:rsidR="0025040B">
        <w:rPr>
          <w:b/>
          <w:bCs/>
          <w:color w:val="000000"/>
          <w:sz w:val="32"/>
          <w:szCs w:val="32"/>
        </w:rPr>
        <w:t xml:space="preserve"> </w:t>
      </w:r>
    </w:p>
    <w:p w14:paraId="19897036" w14:textId="77777777" w:rsidR="00863A3C" w:rsidRDefault="00863A3C" w:rsidP="00863A3C">
      <w:pPr>
        <w:rPr>
          <w:b/>
          <w:bCs/>
          <w:color w:val="000000"/>
          <w:sz w:val="32"/>
          <w:szCs w:val="32"/>
        </w:rPr>
      </w:pPr>
      <w:r w:rsidRPr="00863A3C">
        <w:rPr>
          <w:b/>
          <w:bCs/>
          <w:color w:val="000000"/>
          <w:sz w:val="32"/>
          <w:szCs w:val="32"/>
        </w:rPr>
        <w:t xml:space="preserve">  ACTIVIDADES</w:t>
      </w:r>
    </w:p>
    <w:p w14:paraId="45169CF8" w14:textId="515D8620" w:rsidR="005340E5" w:rsidRDefault="005340E5" w:rsidP="00863A3C">
      <w:p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Control del </w:t>
      </w:r>
      <w:proofErr w:type="spellStart"/>
      <w:r>
        <w:rPr>
          <w:b/>
          <w:bCs/>
          <w:color w:val="000000"/>
          <w:sz w:val="32"/>
          <w:szCs w:val="32"/>
        </w:rPr>
        <w:t>tp</w:t>
      </w:r>
      <w:proofErr w:type="spellEnd"/>
      <w:r>
        <w:rPr>
          <w:b/>
          <w:bCs/>
          <w:color w:val="000000"/>
          <w:sz w:val="32"/>
          <w:szCs w:val="32"/>
        </w:rPr>
        <w:t xml:space="preserve"> 16</w:t>
      </w:r>
    </w:p>
    <w:p w14:paraId="6DC34F52" w14:textId="5DCADBE6" w:rsidR="00863A3C" w:rsidRDefault="00863A3C" w:rsidP="005340E5">
      <w:pPr>
        <w:rPr>
          <w:sz w:val="32"/>
          <w:szCs w:val="32"/>
        </w:rPr>
      </w:pPr>
      <w:r w:rsidRPr="00863A3C">
        <w:rPr>
          <w:color w:val="000000"/>
          <w:sz w:val="32"/>
          <w:szCs w:val="32"/>
          <w:u w:val="single"/>
        </w:rPr>
        <w:t>1</w:t>
      </w:r>
      <w:r w:rsidR="00751376">
        <w:rPr>
          <w:color w:val="000000"/>
          <w:sz w:val="32"/>
          <w:szCs w:val="32"/>
        </w:rPr>
        <w:t>-</w:t>
      </w:r>
      <w:r w:rsidRPr="00863A3C">
        <w:rPr>
          <w:sz w:val="32"/>
          <w:szCs w:val="32"/>
        </w:rPr>
        <w:t>se aborda la definición actual de salud mental establecida por la Ley Nacional de Salud Mental N.º 26.657</w:t>
      </w:r>
      <w:r w:rsidR="00196F07">
        <w:rPr>
          <w:sz w:val="32"/>
          <w:szCs w:val="32"/>
        </w:rPr>
        <w:t>:</w:t>
      </w:r>
    </w:p>
    <w:p w14:paraId="69DF10A2" w14:textId="70E99C32" w:rsidR="00BA5DBA" w:rsidRDefault="005340E5" w:rsidP="00BA5DBA">
      <w:pPr>
        <w:pStyle w:val="Prrafodelista"/>
        <w:tabs>
          <w:tab w:val="left" w:pos="1335"/>
        </w:tabs>
        <w:ind w:left="1134"/>
        <w:jc w:val="both"/>
        <w:rPr>
          <w:sz w:val="32"/>
          <w:szCs w:val="32"/>
        </w:rPr>
      </w:pPr>
      <w:r>
        <w:rPr>
          <w:sz w:val="32"/>
          <w:szCs w:val="32"/>
        </w:rPr>
        <w:t>a</w:t>
      </w:r>
      <w:r w:rsidR="00BA5DBA">
        <w:rPr>
          <w:sz w:val="32"/>
          <w:szCs w:val="32"/>
        </w:rPr>
        <w:t xml:space="preserve">. </w:t>
      </w:r>
      <w:r w:rsidR="00751376">
        <w:rPr>
          <w:sz w:val="32"/>
          <w:szCs w:val="32"/>
        </w:rPr>
        <w:t>¿</w:t>
      </w:r>
      <w:r w:rsidR="00BA5DBA">
        <w:rPr>
          <w:sz w:val="32"/>
          <w:szCs w:val="32"/>
        </w:rPr>
        <w:t>Lo ven reflejados en la actualidad?</w:t>
      </w:r>
    </w:p>
    <w:p w14:paraId="4E8C0B08" w14:textId="7B9C7AB9" w:rsidR="00BA5DBA" w:rsidRPr="00196F07" w:rsidRDefault="005340E5" w:rsidP="00BA5DBA">
      <w:pPr>
        <w:pStyle w:val="Prrafodelista"/>
        <w:tabs>
          <w:tab w:val="left" w:pos="1335"/>
        </w:tabs>
        <w:ind w:left="1134"/>
        <w:jc w:val="both"/>
        <w:rPr>
          <w:sz w:val="32"/>
          <w:szCs w:val="32"/>
        </w:rPr>
      </w:pPr>
      <w:r>
        <w:rPr>
          <w:sz w:val="32"/>
          <w:szCs w:val="32"/>
        </w:rPr>
        <w:t>b</w:t>
      </w:r>
      <w:r w:rsidR="00BA5DBA">
        <w:rPr>
          <w:sz w:val="32"/>
          <w:szCs w:val="32"/>
        </w:rPr>
        <w:t>. ¿Por qué creen que fue necesario Legislar? Fundamente</w:t>
      </w:r>
    </w:p>
    <w:p w14:paraId="42ED722C" w14:textId="7EEC9443" w:rsid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ab/>
        <w:t xml:space="preserve"> Finalizamos la clase recuperando los principales cambios en la definición de salud mental y reflexionando sobre su importancia</w:t>
      </w:r>
      <w:r>
        <w:rPr>
          <w:sz w:val="32"/>
          <w:szCs w:val="32"/>
        </w:rPr>
        <w:t>.</w:t>
      </w:r>
    </w:p>
    <w:p w14:paraId="69E93EEB" w14:textId="71A542C4" w:rsidR="00911F7D" w:rsidRDefault="009111C5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340E5">
        <w:rPr>
          <w:sz w:val="32"/>
          <w:szCs w:val="32"/>
        </w:rPr>
        <w:t>I</w:t>
      </w:r>
      <w:r>
        <w:rPr>
          <w:sz w:val="32"/>
          <w:szCs w:val="32"/>
        </w:rPr>
        <w:t xml:space="preserve">nvestiguen acerca de los índices de enfermedades mentales/suicidios en los adolescentes y jóvenes </w:t>
      </w:r>
      <w:r w:rsidR="00751376">
        <w:rPr>
          <w:sz w:val="32"/>
          <w:szCs w:val="32"/>
        </w:rPr>
        <w:t xml:space="preserve">en la actualidad </w:t>
      </w:r>
      <w:r>
        <w:rPr>
          <w:sz w:val="32"/>
          <w:szCs w:val="32"/>
        </w:rPr>
        <w:t>en nuestra provincia.</w:t>
      </w:r>
    </w:p>
    <w:p w14:paraId="52E1DF57" w14:textId="77777777" w:rsidR="005340E5" w:rsidRDefault="005340E5" w:rsidP="00863A3C">
      <w:pPr>
        <w:tabs>
          <w:tab w:val="left" w:pos="1335"/>
        </w:tabs>
        <w:rPr>
          <w:sz w:val="32"/>
          <w:szCs w:val="32"/>
        </w:rPr>
      </w:pPr>
    </w:p>
    <w:p w14:paraId="01B3F2A1" w14:textId="2995DA51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>2-</w:t>
      </w:r>
      <w:r w:rsidRPr="005340E5">
        <w:rPr>
          <w:b/>
          <w:bCs/>
          <w:i/>
          <w:iCs/>
          <w:sz w:val="32"/>
          <w:szCs w:val="32"/>
          <w:bdr w:val="single" w:sz="4" w:space="0" w:color="auto"/>
        </w:rPr>
        <w:t>Alfabetización emocional y reconocimiento de emociones</w:t>
      </w:r>
      <w:r w:rsidRPr="005340E5">
        <w:rPr>
          <w:sz w:val="32"/>
          <w:szCs w:val="32"/>
        </w:rPr>
        <w:t xml:space="preserve">. </w:t>
      </w:r>
    </w:p>
    <w:p w14:paraId="6F6FC5FB" w14:textId="77777777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 w:rsidRPr="005340E5">
        <w:rPr>
          <w:sz w:val="32"/>
          <w:szCs w:val="32"/>
        </w:rPr>
        <w:t xml:space="preserve">Objetivos:  </w:t>
      </w:r>
    </w:p>
    <w:p w14:paraId="2E0B1091" w14:textId="77777777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 w:rsidRPr="005340E5">
        <w:rPr>
          <w:sz w:val="32"/>
          <w:szCs w:val="32"/>
        </w:rPr>
        <w:t xml:space="preserve">• Comprender el concepto de alfabetización emocional. </w:t>
      </w:r>
    </w:p>
    <w:p w14:paraId="7987681C" w14:textId="77777777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 w:rsidRPr="005340E5">
        <w:rPr>
          <w:sz w:val="32"/>
          <w:szCs w:val="32"/>
        </w:rPr>
        <w:t>•</w:t>
      </w:r>
      <w:r w:rsidRPr="005340E5">
        <w:rPr>
          <w:sz w:val="32"/>
          <w:szCs w:val="32"/>
        </w:rPr>
        <w:tab/>
        <w:t xml:space="preserve">Reconocer y nombrar emociones propias y ajenas. </w:t>
      </w:r>
    </w:p>
    <w:p w14:paraId="5AB1E76B" w14:textId="77777777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 w:rsidRPr="005340E5">
        <w:rPr>
          <w:sz w:val="32"/>
          <w:szCs w:val="32"/>
        </w:rPr>
        <w:t>•</w:t>
      </w:r>
      <w:r w:rsidRPr="005340E5">
        <w:rPr>
          <w:sz w:val="32"/>
          <w:szCs w:val="32"/>
        </w:rPr>
        <w:tab/>
        <w:t xml:space="preserve">Reflexionar sobre la importancia de la expresión emocional. </w:t>
      </w:r>
    </w:p>
    <w:p w14:paraId="7607C76A" w14:textId="77777777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 w:rsidRPr="005340E5">
        <w:rPr>
          <w:sz w:val="32"/>
          <w:szCs w:val="32"/>
        </w:rPr>
        <w:t xml:space="preserve">Inicio (10 min.)     </w:t>
      </w:r>
    </w:p>
    <w:p w14:paraId="237A1BA8" w14:textId="3144378A" w:rsidR="005340E5" w:rsidRPr="005340E5" w:rsidRDefault="005340E5" w:rsidP="005340E5">
      <w:pPr>
        <w:tabs>
          <w:tab w:val="left" w:pos="1335"/>
        </w:tabs>
        <w:rPr>
          <w:sz w:val="32"/>
          <w:szCs w:val="32"/>
        </w:rPr>
      </w:pPr>
      <w:r w:rsidRPr="005340E5">
        <w:rPr>
          <w:sz w:val="32"/>
          <w:szCs w:val="32"/>
        </w:rPr>
        <w:t>1. ¿</w:t>
      </w:r>
      <w:r w:rsidRPr="005340E5">
        <w:rPr>
          <w:sz w:val="32"/>
          <w:szCs w:val="32"/>
        </w:rPr>
        <w:t>Cuál es la diferencia entre las emociones y los sentimientos?</w:t>
      </w:r>
    </w:p>
    <w:p w14:paraId="1E83B01C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A continuación, presentamos los aportes de Claude Steiner sobre alfabetización emocional y de Rafael Bisquerra sobre conciencia emocional. A través de la lectura, explicación y análisis de sus definiciones, </w:t>
      </w:r>
      <w:r w:rsidRPr="005340E5">
        <w:rPr>
          <w:sz w:val="32"/>
          <w:szCs w:val="32"/>
        </w:rPr>
        <w:lastRenderedPageBreak/>
        <w:t>se promoverá la reflexión acerca de la importancia de reconocer y nombrar las emociones.</w:t>
      </w:r>
    </w:p>
    <w:p w14:paraId="3D07DEDD" w14:textId="77777777" w:rsidR="005340E5" w:rsidRPr="005340E5" w:rsidRDefault="005340E5" w:rsidP="00534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335"/>
        </w:tabs>
        <w:ind w:firstLine="567"/>
        <w:jc w:val="both"/>
        <w:rPr>
          <w:b/>
          <w:bCs/>
          <w:i/>
          <w:iCs/>
          <w:sz w:val="32"/>
          <w:szCs w:val="32"/>
        </w:rPr>
      </w:pPr>
      <w:r w:rsidRPr="005340E5">
        <w:rPr>
          <w:b/>
          <w:bCs/>
          <w:i/>
          <w:iCs/>
          <w:sz w:val="32"/>
          <w:szCs w:val="32"/>
        </w:rPr>
        <w:t>Alfabetización emocional</w:t>
      </w:r>
    </w:p>
    <w:p w14:paraId="71FDA311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Según Claude Steiner, (psicólogo) La alfabetización emocional es la habilidad de comprender las emociones, escucharlas y expresarlas de manera productiva Un alumno siente enojo por una mala nota y puede expresar: “Estoy enojado porque esperaba otro resultado”. </w:t>
      </w:r>
    </w:p>
    <w:p w14:paraId="2A65BAC3" w14:textId="77777777" w:rsidR="005340E5" w:rsidRPr="005340E5" w:rsidRDefault="005340E5" w:rsidP="00534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335"/>
        </w:tabs>
        <w:ind w:firstLine="567"/>
        <w:jc w:val="both"/>
        <w:rPr>
          <w:b/>
          <w:bCs/>
          <w:i/>
          <w:iCs/>
          <w:sz w:val="32"/>
          <w:szCs w:val="32"/>
        </w:rPr>
      </w:pPr>
      <w:r w:rsidRPr="005340E5">
        <w:rPr>
          <w:b/>
          <w:bCs/>
          <w:i/>
          <w:iCs/>
          <w:sz w:val="32"/>
          <w:szCs w:val="32"/>
        </w:rPr>
        <w:t>Reconocer y nombrar lo que sentimos (Conciencia emocional)</w:t>
      </w:r>
    </w:p>
    <w:p w14:paraId="61B6FF9B" w14:textId="23362776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“La conciencia emocional es la capacidad para tomar conciencia de las propias emociones y de las emociones de los demás.” Un estudiante reconoce que antes de exponer siente nervios o miedo en lugar de decir simplemente que se siente mal. (Autor: Rafael Bisquerra, psicopedagogo e investigador español.) </w:t>
      </w:r>
    </w:p>
    <w:p w14:paraId="69641874" w14:textId="2E30DA5F" w:rsidR="005340E5" w:rsidRPr="005340E5" w:rsidRDefault="005340E5" w:rsidP="00534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335"/>
        </w:tabs>
        <w:ind w:firstLine="567"/>
        <w:jc w:val="both"/>
        <w:rPr>
          <w:b/>
          <w:bCs/>
          <w:i/>
          <w:iCs/>
          <w:sz w:val="32"/>
          <w:szCs w:val="32"/>
        </w:rPr>
      </w:pPr>
      <w:r w:rsidRPr="005340E5">
        <w:rPr>
          <w:b/>
          <w:bCs/>
          <w:i/>
          <w:iCs/>
          <w:sz w:val="32"/>
          <w:szCs w:val="32"/>
        </w:rPr>
        <w:t xml:space="preserve">Regulación emocional: “La regulación emocional es la capacidad para manejar las emociones de forma apropiada.” </w:t>
      </w:r>
    </w:p>
    <w:p w14:paraId="400B0391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proofErr w:type="spellStart"/>
      <w:r w:rsidRPr="005340E5">
        <w:rPr>
          <w:sz w:val="32"/>
          <w:szCs w:val="32"/>
        </w:rPr>
        <w:t>Ej</w:t>
      </w:r>
      <w:proofErr w:type="spellEnd"/>
      <w:r w:rsidRPr="005340E5">
        <w:rPr>
          <w:sz w:val="32"/>
          <w:szCs w:val="32"/>
        </w:rPr>
        <w:t xml:space="preserve">: Un alumno se enoja con un compañero, pero decide dialogar en lugar de reaccionar agresivamente. </w:t>
      </w:r>
    </w:p>
    <w:p w14:paraId="01949AF6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Según Daniel Goleman, psicólogo y escritor estadounidense, la Empatía es la capacidad de comprender los sentimientos y perspectivas de otras personas.” </w:t>
      </w:r>
    </w:p>
    <w:p w14:paraId="3D097535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proofErr w:type="spellStart"/>
      <w:r w:rsidRPr="005340E5">
        <w:rPr>
          <w:sz w:val="32"/>
          <w:szCs w:val="32"/>
        </w:rPr>
        <w:t>Ej</w:t>
      </w:r>
      <w:proofErr w:type="spellEnd"/>
      <w:r w:rsidRPr="005340E5">
        <w:rPr>
          <w:sz w:val="32"/>
          <w:szCs w:val="32"/>
        </w:rPr>
        <w:t xml:space="preserve">: Un estudiante observa que un compañero está triste y trata de comprender cómo se siente antes de emitir un juicio.  </w:t>
      </w:r>
    </w:p>
    <w:p w14:paraId="17145122" w14:textId="2161561A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Simpatía: La simpatía es un sentimiento de agrado, afecto o preocupación hacia otra persona. Un alumno ve a un compañero triste y le ofrece palabras de consuelo para hacerlo sentir mejor. </w:t>
      </w:r>
    </w:p>
    <w:p w14:paraId="01793529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Empatía: La empatía implica comprender y ponerse en el lugar del otro, mientras que la simpatía consiste en sentir agrado o preocupación </w:t>
      </w:r>
      <w:r w:rsidRPr="005340E5">
        <w:rPr>
          <w:sz w:val="32"/>
          <w:szCs w:val="32"/>
        </w:rPr>
        <w:lastRenderedPageBreak/>
        <w:t xml:space="preserve">por esa persona sin necesariamente comprender lo que está experimentando. </w:t>
      </w:r>
    </w:p>
    <w:p w14:paraId="21F91507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Ejemplo: </w:t>
      </w:r>
    </w:p>
    <w:p w14:paraId="6BA86AAF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 xml:space="preserve">Empatía: “Entiendo por qué te sientes triste.” </w:t>
      </w:r>
    </w:p>
    <w:p w14:paraId="3711A94F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>Simpatía: “Lamento que estés triste.”</w:t>
      </w:r>
    </w:p>
    <w:p w14:paraId="3B9902F5" w14:textId="77777777" w:rsidR="005340E5" w:rsidRPr="005340E5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  <w:u w:val="single"/>
        </w:rPr>
      </w:pPr>
      <w:r w:rsidRPr="005340E5">
        <w:rPr>
          <w:sz w:val="32"/>
          <w:szCs w:val="32"/>
          <w:u w:val="single"/>
        </w:rPr>
        <w:t>Actividades</w:t>
      </w:r>
    </w:p>
    <w:p w14:paraId="00E1F8B6" w14:textId="781340E0" w:rsidR="005340E5" w:rsidRPr="00863A3C" w:rsidRDefault="005340E5" w:rsidP="005340E5">
      <w:pPr>
        <w:tabs>
          <w:tab w:val="left" w:pos="1335"/>
        </w:tabs>
        <w:ind w:firstLine="567"/>
        <w:jc w:val="both"/>
        <w:rPr>
          <w:sz w:val="32"/>
          <w:szCs w:val="32"/>
        </w:rPr>
      </w:pPr>
      <w:r w:rsidRPr="005340E5">
        <w:rPr>
          <w:sz w:val="32"/>
          <w:szCs w:val="32"/>
        </w:rPr>
        <w:t>En grupos, proponer situaciones personales Los estudiantes, organizados en grupos o filas, trabajarán distintas emociones como alegría, tristeza, enojo, miedo y sorpresa, identificando situaciones cotidianas en las que aparecen. Luego compartirán sus respuestas con el grupo y analizarán las diferentes formas en que las personas experimentan y expresan las emociones</w:t>
      </w:r>
    </w:p>
    <w:sectPr w:rsidR="005340E5" w:rsidRPr="00863A3C" w:rsidSect="00302CC9">
      <w:headerReference w:type="default" r:id="rId7"/>
      <w:pgSz w:w="11906" w:h="16838"/>
      <w:pgMar w:top="1417" w:right="1133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D45C" w14:textId="77777777" w:rsidR="00464CB3" w:rsidRDefault="00464CB3">
      <w:pPr>
        <w:spacing w:after="0" w:line="240" w:lineRule="auto"/>
      </w:pPr>
      <w:r>
        <w:separator/>
      </w:r>
    </w:p>
  </w:endnote>
  <w:endnote w:type="continuationSeparator" w:id="0">
    <w:p w14:paraId="2B70B16F" w14:textId="77777777" w:rsidR="00464CB3" w:rsidRDefault="0046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E1C583E-0385-4D1A-9501-F35958026828}"/>
    <w:embedBold r:id="rId2" w:fontKey="{B2C886A8-534A-4274-B6ED-7AA1F76FFAEB}"/>
    <w:embedItalic r:id="rId3" w:fontKey="{D0F798A4-A6AA-468C-8280-0B24BDE2E037}"/>
    <w:embedBoldItalic r:id="rId4" w:fontKey="{C156891A-7F21-4AE7-BD54-BF5250CFC2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2A4F5BD-20D0-4F4B-8DB4-C718BA8105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A12C" w14:textId="77777777" w:rsidR="00464CB3" w:rsidRDefault="00464CB3">
      <w:pPr>
        <w:spacing w:after="0" w:line="240" w:lineRule="auto"/>
      </w:pPr>
      <w:r>
        <w:separator/>
      </w:r>
    </w:p>
  </w:footnote>
  <w:footnote w:type="continuationSeparator" w:id="0">
    <w:p w14:paraId="38F480B5" w14:textId="77777777" w:rsidR="00464CB3" w:rsidRDefault="00464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DAE6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43AFC6" wp14:editId="0ABB1CD2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449946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74D4841" wp14:editId="7AD9C6A4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68A67" w14:textId="77777777" w:rsidR="005D696B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0318389C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53406C12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97EDF9B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35531D2" w14:textId="77777777" w:rsidR="005D696B" w:rsidRDefault="005D69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D48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0FA68A67" w14:textId="77777777" w:rsidR="005D696B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0318389C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53406C12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97EDF9B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35531D2" w14:textId="77777777" w:rsidR="005D696B" w:rsidRDefault="005D696B"/>
                </w:txbxContent>
              </v:textbox>
              <w10:wrap type="square"/>
            </v:shape>
          </w:pict>
        </mc:Fallback>
      </mc:AlternateContent>
    </w:r>
  </w:p>
  <w:p w14:paraId="719A7169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FDAA6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A7F029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59243A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73A226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C45AC5F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7DD3"/>
    <w:multiLevelType w:val="hybridMultilevel"/>
    <w:tmpl w:val="EF3EB1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56ED1"/>
    <w:multiLevelType w:val="multilevel"/>
    <w:tmpl w:val="0120A9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D74EE4"/>
    <w:multiLevelType w:val="hybridMultilevel"/>
    <w:tmpl w:val="D7C8C1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330AB3"/>
    <w:multiLevelType w:val="hybridMultilevel"/>
    <w:tmpl w:val="F88EEBCA"/>
    <w:lvl w:ilvl="0" w:tplc="B2D2936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1B193B"/>
    <w:multiLevelType w:val="hybridMultilevel"/>
    <w:tmpl w:val="9AB24AAA"/>
    <w:lvl w:ilvl="0" w:tplc="C3E006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764C8"/>
    <w:multiLevelType w:val="hybridMultilevel"/>
    <w:tmpl w:val="1026D94A"/>
    <w:lvl w:ilvl="0" w:tplc="6928C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921A84"/>
    <w:multiLevelType w:val="hybridMultilevel"/>
    <w:tmpl w:val="E41A4B6C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77F6A81"/>
    <w:multiLevelType w:val="multilevel"/>
    <w:tmpl w:val="535C64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90D1F45"/>
    <w:multiLevelType w:val="hybridMultilevel"/>
    <w:tmpl w:val="3A24046E"/>
    <w:lvl w:ilvl="0" w:tplc="36A27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035963">
    <w:abstractNumId w:val="3"/>
  </w:num>
  <w:num w:numId="2" w16cid:durableId="8454332">
    <w:abstractNumId w:val="11"/>
  </w:num>
  <w:num w:numId="3" w16cid:durableId="1778061560">
    <w:abstractNumId w:val="5"/>
  </w:num>
  <w:num w:numId="4" w16cid:durableId="1723095529">
    <w:abstractNumId w:val="2"/>
  </w:num>
  <w:num w:numId="5" w16cid:durableId="1944653876">
    <w:abstractNumId w:val="1"/>
  </w:num>
  <w:num w:numId="6" w16cid:durableId="452670287">
    <w:abstractNumId w:val="6"/>
  </w:num>
  <w:num w:numId="7" w16cid:durableId="1657029246">
    <w:abstractNumId w:val="12"/>
  </w:num>
  <w:num w:numId="8" w16cid:durableId="973800100">
    <w:abstractNumId w:val="4"/>
  </w:num>
  <w:num w:numId="9" w16cid:durableId="1670133538">
    <w:abstractNumId w:val="7"/>
  </w:num>
  <w:num w:numId="10" w16cid:durableId="1023289519">
    <w:abstractNumId w:val="0"/>
  </w:num>
  <w:num w:numId="11" w16cid:durableId="1833058726">
    <w:abstractNumId w:val="9"/>
  </w:num>
  <w:num w:numId="12" w16cid:durableId="1996955405">
    <w:abstractNumId w:val="8"/>
  </w:num>
  <w:num w:numId="13" w16cid:durableId="894773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8E"/>
    <w:rsid w:val="00000188"/>
    <w:rsid w:val="00084371"/>
    <w:rsid w:val="000C7CB8"/>
    <w:rsid w:val="000F2C8F"/>
    <w:rsid w:val="001724A6"/>
    <w:rsid w:val="001776CE"/>
    <w:rsid w:val="00183302"/>
    <w:rsid w:val="00196F07"/>
    <w:rsid w:val="001A75A1"/>
    <w:rsid w:val="001F5F8E"/>
    <w:rsid w:val="00216BCC"/>
    <w:rsid w:val="0025040B"/>
    <w:rsid w:val="002671F2"/>
    <w:rsid w:val="00287077"/>
    <w:rsid w:val="002B39F9"/>
    <w:rsid w:val="00302CC9"/>
    <w:rsid w:val="0032397A"/>
    <w:rsid w:val="00343C24"/>
    <w:rsid w:val="00384043"/>
    <w:rsid w:val="003B2FEB"/>
    <w:rsid w:val="003E42B0"/>
    <w:rsid w:val="00464CB3"/>
    <w:rsid w:val="00472F0C"/>
    <w:rsid w:val="00496EA7"/>
    <w:rsid w:val="004C684C"/>
    <w:rsid w:val="005209B2"/>
    <w:rsid w:val="0052452B"/>
    <w:rsid w:val="005340E5"/>
    <w:rsid w:val="00535538"/>
    <w:rsid w:val="005547C6"/>
    <w:rsid w:val="005B1830"/>
    <w:rsid w:val="005C4FD0"/>
    <w:rsid w:val="005D0990"/>
    <w:rsid w:val="005D696B"/>
    <w:rsid w:val="00615158"/>
    <w:rsid w:val="006154E0"/>
    <w:rsid w:val="00624760"/>
    <w:rsid w:val="00670169"/>
    <w:rsid w:val="006B51D7"/>
    <w:rsid w:val="00716CE2"/>
    <w:rsid w:val="00744683"/>
    <w:rsid w:val="00751376"/>
    <w:rsid w:val="00757908"/>
    <w:rsid w:val="007B61CB"/>
    <w:rsid w:val="007C1316"/>
    <w:rsid w:val="007E66DA"/>
    <w:rsid w:val="007F3D71"/>
    <w:rsid w:val="0084336C"/>
    <w:rsid w:val="00863A3C"/>
    <w:rsid w:val="008D3CD8"/>
    <w:rsid w:val="009111C5"/>
    <w:rsid w:val="00911F7D"/>
    <w:rsid w:val="00921865"/>
    <w:rsid w:val="009237AC"/>
    <w:rsid w:val="00931A1C"/>
    <w:rsid w:val="009406F0"/>
    <w:rsid w:val="00956F29"/>
    <w:rsid w:val="009D03E5"/>
    <w:rsid w:val="00A229A7"/>
    <w:rsid w:val="00A62A2C"/>
    <w:rsid w:val="00A92504"/>
    <w:rsid w:val="00AB3DC8"/>
    <w:rsid w:val="00AD7030"/>
    <w:rsid w:val="00B2036E"/>
    <w:rsid w:val="00BA5DBA"/>
    <w:rsid w:val="00C4719F"/>
    <w:rsid w:val="00C626AC"/>
    <w:rsid w:val="00C65D46"/>
    <w:rsid w:val="00C9590A"/>
    <w:rsid w:val="00CA1087"/>
    <w:rsid w:val="00CC0B45"/>
    <w:rsid w:val="00D00458"/>
    <w:rsid w:val="00D4140F"/>
    <w:rsid w:val="00E15093"/>
    <w:rsid w:val="00E3193A"/>
    <w:rsid w:val="00E4247A"/>
    <w:rsid w:val="00E43CD2"/>
    <w:rsid w:val="00E570F1"/>
    <w:rsid w:val="00EC5B98"/>
    <w:rsid w:val="00EC7834"/>
    <w:rsid w:val="00F0696A"/>
    <w:rsid w:val="00F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FE16"/>
  <w15:docId w15:val="{53AEB9F6-F24E-45FE-BAF1-6E1A97A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3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Cosman</cp:lastModifiedBy>
  <cp:revision>33</cp:revision>
  <dcterms:created xsi:type="dcterms:W3CDTF">2026-03-11T11:22:00Z</dcterms:created>
  <dcterms:modified xsi:type="dcterms:W3CDTF">2026-07-07T23:18:00Z</dcterms:modified>
</cp:coreProperties>
</file>