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 w:rsidP="00322020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 w:rsidP="00322020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5C203BB2" w:rsidR="00ED1A1D" w:rsidRDefault="00ED1A1D" w:rsidP="00322020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380345">
        <w:rPr>
          <w:rFonts w:ascii="Arial" w:hAnsi="Arial" w:cs="Arial"/>
          <w:sz w:val="28"/>
          <w:szCs w:val="28"/>
        </w:rPr>
        <w:t>B</w:t>
      </w:r>
    </w:p>
    <w:p w14:paraId="43A10B19" w14:textId="6F6B3E9A" w:rsidR="00ED1A1D" w:rsidRPr="00D23F29" w:rsidRDefault="00ED1A1D" w:rsidP="00322020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7A693C">
        <w:rPr>
          <w:rFonts w:ascii="Arial" w:hAnsi="Arial" w:cs="Arial"/>
          <w:sz w:val="28"/>
          <w:szCs w:val="28"/>
        </w:rPr>
        <w:t>1</w:t>
      </w:r>
      <w:r w:rsidR="00174F73">
        <w:rPr>
          <w:rFonts w:ascii="Arial" w:hAnsi="Arial" w:cs="Arial"/>
          <w:sz w:val="28"/>
          <w:szCs w:val="28"/>
        </w:rPr>
        <w:t>9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8FC3A0F" w14:textId="65C6CB1D" w:rsidR="00ED1A1D" w:rsidRPr="002C4FAF" w:rsidRDefault="00ED1A1D" w:rsidP="00322020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1F4C0467" w14:textId="77777777" w:rsidR="00ED1A1D" w:rsidRDefault="00ED1A1D" w:rsidP="0032202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251AAAD" w14:textId="028B94DC" w:rsidR="00ED1A1D" w:rsidRDefault="00ED1A1D" w:rsidP="0032202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A693C">
        <w:rPr>
          <w:rFonts w:ascii="Arial" w:hAnsi="Arial" w:cs="Arial"/>
          <w:b/>
          <w:color w:val="000000" w:themeColor="text1"/>
          <w:sz w:val="28"/>
          <w:szCs w:val="28"/>
        </w:rPr>
        <w:t>22</w:t>
      </w:r>
    </w:p>
    <w:p w14:paraId="520D7EB8" w14:textId="78114D1E" w:rsidR="00ED1A1D" w:rsidRDefault="00ED1A1D" w:rsidP="00322020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7A693C">
        <w:rPr>
          <w:rFonts w:ascii="Arial" w:hAnsi="Arial" w:cs="Arial"/>
          <w:bCs/>
          <w:color w:val="000000" w:themeColor="text1"/>
          <w:sz w:val="28"/>
          <w:szCs w:val="28"/>
        </w:rPr>
        <w:t>163,164</w:t>
      </w:r>
    </w:p>
    <w:p w14:paraId="7CDEE862" w14:textId="37F9073D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49AA">
        <w:rPr>
          <w:rFonts w:ascii="Arial" w:hAnsi="Arial" w:cs="Arial"/>
          <w:bCs/>
          <w:color w:val="000000" w:themeColor="text1"/>
          <w:sz w:val="28"/>
          <w:szCs w:val="28"/>
        </w:rPr>
        <w:t xml:space="preserve">Consenso y Conflictos al fin de la </w:t>
      </w:r>
      <w:r w:rsidR="00652ED9">
        <w:rPr>
          <w:rFonts w:ascii="Arial" w:hAnsi="Arial" w:cs="Arial"/>
          <w:bCs/>
          <w:color w:val="000000" w:themeColor="text1"/>
          <w:sz w:val="28"/>
          <w:szCs w:val="28"/>
        </w:rPr>
        <w:t xml:space="preserve">Modernidad. </w:t>
      </w:r>
    </w:p>
    <w:p w14:paraId="792D192B" w14:textId="29F5ACC5" w:rsidR="008D6A8A" w:rsidRDefault="002143A2" w:rsidP="00322020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63D3A0F" w14:textId="51AF9E80" w:rsidR="00FF0ECD" w:rsidRPr="001E4F8D" w:rsidRDefault="001E4F8D" w:rsidP="00322020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E4F8D">
        <w:rPr>
          <w:rFonts w:ascii="Arial" w:hAnsi="Arial" w:cs="Arial"/>
          <w:bCs/>
          <w:color w:val="000000" w:themeColor="text1"/>
          <w:sz w:val="28"/>
          <w:szCs w:val="28"/>
        </w:rPr>
        <w:t>Se presentará el contenido.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15B9EA3D" w14:textId="475AD99B" w:rsidR="00BD2694" w:rsidRDefault="00BD2694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A3CE5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C4357B">
        <w:rPr>
          <w:rFonts w:ascii="Arial" w:hAnsi="Arial" w:cs="Arial"/>
          <w:bCs/>
          <w:color w:val="000000" w:themeColor="text1"/>
          <w:sz w:val="28"/>
          <w:szCs w:val="28"/>
        </w:rPr>
        <w:t>explicará el contenido de manera teórico.</w:t>
      </w:r>
    </w:p>
    <w:p w14:paraId="633F8DA7" w14:textId="388FE40A" w:rsidR="008F1309" w:rsidRDefault="00684679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5223DDC1" w14:textId="68A35407" w:rsidR="008F1309" w:rsidRPr="00F10275" w:rsidRDefault="008F1309" w:rsidP="008F130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Leer las páginas del libro 163,164 y contestar las siguientes preguntas.</w:t>
      </w:r>
    </w:p>
    <w:p w14:paraId="3B229DDD" w14:textId="413C42A2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8F1309" w:rsidRPr="00F10275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¿Qué nuevos actores políticos aparecieron con la Modernidad y la Modernidad ta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rdía, y por qué la opinión pública es uno de ellos?</w:t>
      </w:r>
    </w:p>
    <w:p w14:paraId="0EA0C1D8" w14:textId="66A6145F" w:rsidR="009D6529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Según Jürgen Habermas, ¿qué cambios trajo la Revolución Francesa en la relación entre la sociedad civil y el poder político?</w:t>
      </w:r>
    </w:p>
    <w:p w14:paraId="6BC7E483" w14:textId="38A1DAF8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¿Qué entiende Habermas por espacio público y qué función cumple en la formación de la opinión pública?</w:t>
      </w:r>
    </w:p>
    <w:p w14:paraId="6E9661A2" w14:textId="5069DA57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¿Cómo define Hannah Arendt el espacio social y qué diferencia tiene con el espacio público estatal y el espacio privado?</w:t>
      </w:r>
    </w:p>
    <w:p w14:paraId="345D350D" w14:textId="2DD07770" w:rsidR="002D1912" w:rsidRPr="00CD2F21" w:rsidRDefault="003C5D21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A908CE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Para Arendt, ¿por qué la acción política y la pluralidad son esenciales para que el ser humano desarrolle su libertad y su condición humana?</w:t>
      </w:r>
    </w:p>
    <w:p w14:paraId="1AF05A9D" w14:textId="749B8FF5" w:rsidR="00A908CE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Cierre.</w:t>
      </w:r>
    </w:p>
    <w:p w14:paraId="7349D8EA" w14:textId="4E914A67" w:rsidR="00A908CE" w:rsidRPr="00A908CE" w:rsidRDefault="00A908CE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>Para finalizar se controlará las actividades.</w:t>
      </w:r>
    </w:p>
    <w:sectPr w:rsidR="00A908CE" w:rsidRPr="00A908CE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F1261" w14:textId="77777777" w:rsidR="00E83A33" w:rsidRDefault="00E83A33" w:rsidP="003C0D6D">
      <w:pPr>
        <w:spacing w:after="0" w:line="240" w:lineRule="auto"/>
      </w:pPr>
      <w:r>
        <w:separator/>
      </w:r>
    </w:p>
  </w:endnote>
  <w:endnote w:type="continuationSeparator" w:id="0">
    <w:p w14:paraId="7D4F652A" w14:textId="77777777" w:rsidR="00E83A33" w:rsidRDefault="00E83A33" w:rsidP="003C0D6D">
      <w:pPr>
        <w:spacing w:after="0" w:line="240" w:lineRule="auto"/>
      </w:pPr>
      <w:r>
        <w:continuationSeparator/>
      </w:r>
    </w:p>
  </w:endnote>
  <w:endnote w:type="continuationNotice" w:id="1">
    <w:p w14:paraId="2B3E0033" w14:textId="77777777" w:rsidR="00E83A33" w:rsidRDefault="00E83A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5B780" w14:textId="77777777" w:rsidR="00E83A33" w:rsidRDefault="00E83A33" w:rsidP="003C0D6D">
      <w:pPr>
        <w:spacing w:after="0" w:line="240" w:lineRule="auto"/>
      </w:pPr>
      <w:r>
        <w:separator/>
      </w:r>
    </w:p>
  </w:footnote>
  <w:footnote w:type="continuationSeparator" w:id="0">
    <w:p w14:paraId="23493D84" w14:textId="77777777" w:rsidR="00E83A33" w:rsidRDefault="00E83A33" w:rsidP="003C0D6D">
      <w:pPr>
        <w:spacing w:after="0" w:line="240" w:lineRule="auto"/>
      </w:pPr>
      <w:r>
        <w:continuationSeparator/>
      </w:r>
    </w:p>
  </w:footnote>
  <w:footnote w:type="continuationNotice" w:id="1">
    <w:p w14:paraId="12A19708" w14:textId="77777777" w:rsidR="00E83A33" w:rsidRDefault="00E83A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2"/>
  </w:num>
  <w:num w:numId="2" w16cid:durableId="430245623">
    <w:abstractNumId w:val="3"/>
  </w:num>
  <w:num w:numId="3" w16cid:durableId="762530616">
    <w:abstractNumId w:val="5"/>
  </w:num>
  <w:num w:numId="4" w16cid:durableId="392508450">
    <w:abstractNumId w:val="4"/>
  </w:num>
  <w:num w:numId="5" w16cid:durableId="836846101">
    <w:abstractNumId w:val="0"/>
  </w:num>
  <w:num w:numId="6" w16cid:durableId="598492498">
    <w:abstractNumId w:val="1"/>
  </w:num>
  <w:num w:numId="7" w16cid:durableId="1990015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816"/>
    <w:rsid w:val="00234D09"/>
    <w:rsid w:val="002351F0"/>
    <w:rsid w:val="00236142"/>
    <w:rsid w:val="002363ED"/>
    <w:rsid w:val="00237690"/>
    <w:rsid w:val="00237C9D"/>
    <w:rsid w:val="00237CAF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176B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D11"/>
    <w:rsid w:val="00591FAA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1F1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E19"/>
    <w:rsid w:val="007B4692"/>
    <w:rsid w:val="007B531E"/>
    <w:rsid w:val="007B5D3F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71C"/>
    <w:rsid w:val="00D32B1E"/>
    <w:rsid w:val="00D32B47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damian.concha2@gmail.com</cp:lastModifiedBy>
  <cp:revision>2</cp:revision>
  <cp:lastPrinted>2020-05-28T22:14:00Z</cp:lastPrinted>
  <dcterms:created xsi:type="dcterms:W3CDTF">2026-06-18T20:58:00Z</dcterms:created>
  <dcterms:modified xsi:type="dcterms:W3CDTF">2026-06-18T20:58:00Z</dcterms:modified>
</cp:coreProperties>
</file>