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7D1E" w14:textId="77777777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10B6B707" w14:textId="42B2E49F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  <w:r w:rsidR="004E4A4B">
        <w:rPr>
          <w:rFonts w:ascii="Arial" w:hAnsi="Arial" w:cs="Arial"/>
          <w:sz w:val="24"/>
          <w:szCs w:val="20"/>
        </w:rPr>
        <w:t>.</w:t>
      </w:r>
    </w:p>
    <w:p w14:paraId="4C9833D3" w14:textId="77777777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06090CE8" w14:textId="77777777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2440DF4C" w14:textId="39D9203D" w:rsidR="00766871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0</w:t>
      </w:r>
      <w:r w:rsidR="0096322C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-06-26</w:t>
      </w:r>
    </w:p>
    <w:p w14:paraId="67C3373B" w14:textId="7E072215" w:rsidR="00766871" w:rsidRPr="007D5785" w:rsidRDefault="00766871" w:rsidP="00766871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Historia VI. Historia </w:t>
      </w:r>
      <w:r w:rsidR="008D1853">
        <w:rPr>
          <w:rFonts w:ascii="Arial" w:hAnsi="Arial" w:cs="Arial"/>
          <w:sz w:val="24"/>
          <w:szCs w:val="20"/>
        </w:rPr>
        <w:t>oral</w:t>
      </w:r>
      <w:r>
        <w:rPr>
          <w:rFonts w:ascii="Arial" w:hAnsi="Arial" w:cs="Arial"/>
          <w:sz w:val="24"/>
          <w:szCs w:val="20"/>
        </w:rPr>
        <w:t xml:space="preserve">.  Maipue. </w:t>
      </w:r>
      <w:r w:rsidR="00FA7D6B">
        <w:rPr>
          <w:rFonts w:ascii="Arial" w:hAnsi="Arial" w:cs="Arial"/>
          <w:sz w:val="24"/>
          <w:szCs w:val="20"/>
        </w:rPr>
        <w:t xml:space="preserve">Pág. 35 a </w:t>
      </w:r>
      <w:r w:rsidR="00E25429">
        <w:rPr>
          <w:rFonts w:ascii="Arial" w:hAnsi="Arial" w:cs="Arial"/>
          <w:sz w:val="24"/>
          <w:szCs w:val="20"/>
        </w:rPr>
        <w:t>41</w:t>
      </w:r>
    </w:p>
    <w:p w14:paraId="472ABD5B" w14:textId="77777777" w:rsidR="00766871" w:rsidRDefault="00766871" w:rsidP="00766871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2B733" wp14:editId="087AEDFB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F289E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DAF2D9D" w14:textId="77777777" w:rsidR="00766871" w:rsidRPr="00073CE9" w:rsidRDefault="00766871" w:rsidP="00766871">
      <w:pPr>
        <w:rPr>
          <w:rFonts w:ascii="Arial" w:hAnsi="Arial" w:cs="Arial"/>
          <w:sz w:val="24"/>
          <w:szCs w:val="24"/>
        </w:rPr>
      </w:pPr>
    </w:p>
    <w:p w14:paraId="5475CCE8" w14:textId="4DC138B5" w:rsidR="00766871" w:rsidRDefault="00766871" w:rsidP="007668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PRACTICO N°1</w:t>
      </w:r>
      <w:r w:rsidR="0096322C">
        <w:rPr>
          <w:rFonts w:ascii="Arial" w:hAnsi="Arial" w:cs="Arial"/>
          <w:b/>
          <w:bCs/>
          <w:sz w:val="24"/>
          <w:szCs w:val="24"/>
        </w:rPr>
        <w:t>6</w:t>
      </w:r>
    </w:p>
    <w:p w14:paraId="346D5F51" w14:textId="283C4817" w:rsidR="00B05BF6" w:rsidRDefault="00604DCA" w:rsidP="0076687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HISTORIA ORAL</w:t>
      </w:r>
    </w:p>
    <w:p w14:paraId="6F51A9B0" w14:textId="77777777" w:rsidR="00B05BF6" w:rsidRPr="00B05BF6" w:rsidRDefault="00B05BF6" w:rsidP="0076687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1830BA" w14:textId="6E2B5E83" w:rsidR="00C77386" w:rsidRDefault="00D06607" w:rsidP="00132CE9">
      <w:pPr>
        <w:rPr>
          <w:rFonts w:ascii="Arial" w:hAnsi="Arial" w:cs="Arial"/>
          <w:sz w:val="24"/>
          <w:szCs w:val="24"/>
        </w:rPr>
      </w:pPr>
      <w:r w:rsidRPr="00D06607">
        <w:rPr>
          <w:rFonts w:ascii="Arial" w:hAnsi="Arial" w:cs="Arial"/>
          <w:sz w:val="24"/>
          <w:szCs w:val="24"/>
        </w:rPr>
        <w:t>ACTIVIDADES:</w:t>
      </w:r>
    </w:p>
    <w:p w14:paraId="6C360111" w14:textId="77777777" w:rsidR="00D06607" w:rsidRDefault="00D06607" w:rsidP="00132CE9">
      <w:pPr>
        <w:rPr>
          <w:rFonts w:ascii="Arial" w:hAnsi="Arial" w:cs="Arial"/>
          <w:sz w:val="24"/>
          <w:szCs w:val="24"/>
        </w:rPr>
      </w:pPr>
    </w:p>
    <w:p w14:paraId="0CE11C25" w14:textId="07E19A8B" w:rsidR="00EF4D55" w:rsidRDefault="00D06607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D06607">
        <w:rPr>
          <w:rFonts w:ascii="Arial" w:hAnsi="Arial" w:cs="Arial"/>
          <w:sz w:val="24"/>
          <w:szCs w:val="24"/>
        </w:rPr>
        <w:t xml:space="preserve">Por qué la oralidad ha sido el medio primordial </w:t>
      </w:r>
      <w:r w:rsidR="00F85C8B" w:rsidRPr="00D06607">
        <w:rPr>
          <w:rFonts w:ascii="Arial" w:hAnsi="Arial" w:cs="Arial"/>
          <w:sz w:val="24"/>
          <w:szCs w:val="24"/>
        </w:rPr>
        <w:t>de transmisión</w:t>
      </w:r>
      <w:r w:rsidRPr="00D06607">
        <w:rPr>
          <w:rFonts w:ascii="Arial" w:hAnsi="Arial" w:cs="Arial"/>
          <w:sz w:val="24"/>
          <w:szCs w:val="24"/>
        </w:rPr>
        <w:t xml:space="preserve"> de experiencia</w:t>
      </w:r>
      <w:r w:rsidR="00EF4D55">
        <w:rPr>
          <w:rFonts w:ascii="Arial" w:hAnsi="Arial" w:cs="Arial"/>
          <w:sz w:val="24"/>
          <w:szCs w:val="24"/>
        </w:rPr>
        <w:t>s</w:t>
      </w:r>
      <w:r w:rsidRPr="00D06607">
        <w:rPr>
          <w:rFonts w:ascii="Arial" w:hAnsi="Arial" w:cs="Arial"/>
          <w:sz w:val="24"/>
          <w:szCs w:val="24"/>
        </w:rPr>
        <w:t xml:space="preserve"> para las poblaciones más humildes</w:t>
      </w:r>
      <w:r w:rsidR="00EF4D55">
        <w:rPr>
          <w:rFonts w:ascii="Arial" w:hAnsi="Arial" w:cs="Arial"/>
          <w:sz w:val="24"/>
          <w:szCs w:val="24"/>
        </w:rPr>
        <w:t>?</w:t>
      </w:r>
      <w:r w:rsidRPr="00D06607">
        <w:rPr>
          <w:rFonts w:ascii="Arial" w:hAnsi="Arial" w:cs="Arial"/>
          <w:sz w:val="24"/>
          <w:szCs w:val="24"/>
        </w:rPr>
        <w:t xml:space="preserve"> </w:t>
      </w:r>
    </w:p>
    <w:p w14:paraId="109E97F0" w14:textId="77777777" w:rsidR="00444FFC" w:rsidRDefault="00EF4D55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</w:t>
      </w:r>
      <w:r w:rsidR="00D06607" w:rsidRPr="00D06607">
        <w:rPr>
          <w:rFonts w:ascii="Arial" w:hAnsi="Arial" w:cs="Arial"/>
          <w:sz w:val="24"/>
          <w:szCs w:val="24"/>
        </w:rPr>
        <w:t>ué caracteriza el analfabetismo funcional y cómo afecta la relación de los sujetos con la historia escrita</w:t>
      </w:r>
      <w:r>
        <w:rPr>
          <w:rFonts w:ascii="Arial" w:hAnsi="Arial" w:cs="Arial"/>
          <w:sz w:val="24"/>
          <w:szCs w:val="24"/>
        </w:rPr>
        <w:t>?</w:t>
      </w:r>
    </w:p>
    <w:p w14:paraId="7D8E782A" w14:textId="77777777" w:rsidR="00C533D8" w:rsidRDefault="00444FFC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D06607" w:rsidRPr="00D06607">
        <w:rPr>
          <w:rFonts w:ascii="Arial" w:hAnsi="Arial" w:cs="Arial"/>
          <w:sz w:val="24"/>
          <w:szCs w:val="24"/>
        </w:rPr>
        <w:t xml:space="preserve">uál es el significado de la metáfora planteada en la novela Fahrenheit de </w:t>
      </w:r>
      <w:r w:rsidR="005C2FCD">
        <w:rPr>
          <w:rFonts w:ascii="Arial" w:hAnsi="Arial" w:cs="Arial"/>
          <w:sz w:val="24"/>
          <w:szCs w:val="24"/>
        </w:rPr>
        <w:t>R</w:t>
      </w:r>
      <w:r w:rsidR="00D06607" w:rsidRPr="00D06607">
        <w:rPr>
          <w:rFonts w:ascii="Arial" w:hAnsi="Arial" w:cs="Arial"/>
          <w:sz w:val="24"/>
          <w:szCs w:val="24"/>
        </w:rPr>
        <w:t>a</w:t>
      </w:r>
      <w:r w:rsidR="005C2FCD">
        <w:rPr>
          <w:rFonts w:ascii="Arial" w:hAnsi="Arial" w:cs="Arial"/>
          <w:sz w:val="24"/>
          <w:szCs w:val="24"/>
        </w:rPr>
        <w:t>y</w:t>
      </w:r>
      <w:r w:rsidR="00D06607" w:rsidRPr="00D06607">
        <w:rPr>
          <w:rFonts w:ascii="Arial" w:hAnsi="Arial" w:cs="Arial"/>
          <w:sz w:val="24"/>
          <w:szCs w:val="24"/>
        </w:rPr>
        <w:t xml:space="preserve"> </w:t>
      </w:r>
      <w:r w:rsidR="005C2FCD">
        <w:rPr>
          <w:rFonts w:ascii="Arial" w:hAnsi="Arial" w:cs="Arial"/>
          <w:sz w:val="24"/>
          <w:szCs w:val="24"/>
        </w:rPr>
        <w:t>Bradbury</w:t>
      </w:r>
      <w:r w:rsidR="00D06607" w:rsidRPr="00D06607">
        <w:rPr>
          <w:rFonts w:ascii="Arial" w:hAnsi="Arial" w:cs="Arial"/>
          <w:sz w:val="24"/>
          <w:szCs w:val="24"/>
        </w:rPr>
        <w:t xml:space="preserve"> respecto a la memoria</w:t>
      </w:r>
      <w:r w:rsidR="005C2FCD">
        <w:rPr>
          <w:rFonts w:ascii="Arial" w:hAnsi="Arial" w:cs="Arial"/>
          <w:sz w:val="24"/>
          <w:szCs w:val="24"/>
        </w:rPr>
        <w:t>?</w:t>
      </w:r>
      <w:r w:rsidR="00D06607" w:rsidRPr="00D06607">
        <w:rPr>
          <w:rFonts w:ascii="Arial" w:hAnsi="Arial" w:cs="Arial"/>
          <w:sz w:val="24"/>
          <w:szCs w:val="24"/>
        </w:rPr>
        <w:t xml:space="preserve"> </w:t>
      </w:r>
    </w:p>
    <w:p w14:paraId="7DDD12AD" w14:textId="77777777" w:rsidR="00E12C6B" w:rsidRDefault="00C533D8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</w:t>
      </w:r>
      <w:r w:rsidR="00D06607" w:rsidRPr="00D06607">
        <w:rPr>
          <w:rFonts w:ascii="Arial" w:hAnsi="Arial" w:cs="Arial"/>
          <w:sz w:val="24"/>
          <w:szCs w:val="24"/>
        </w:rPr>
        <w:t xml:space="preserve">e qué manera ejercieron la censura a la iglesia católica y las monarquías durante la </w:t>
      </w:r>
      <w:r w:rsidR="00E12C6B">
        <w:rPr>
          <w:rFonts w:ascii="Arial" w:hAnsi="Arial" w:cs="Arial"/>
          <w:sz w:val="24"/>
          <w:szCs w:val="24"/>
        </w:rPr>
        <w:t>E</w:t>
      </w:r>
      <w:r w:rsidR="00D06607" w:rsidRPr="00D06607">
        <w:rPr>
          <w:rFonts w:ascii="Arial" w:hAnsi="Arial" w:cs="Arial"/>
          <w:sz w:val="24"/>
          <w:szCs w:val="24"/>
        </w:rPr>
        <w:t xml:space="preserve">dad </w:t>
      </w:r>
      <w:r w:rsidR="00E12C6B">
        <w:rPr>
          <w:rFonts w:ascii="Arial" w:hAnsi="Arial" w:cs="Arial"/>
          <w:sz w:val="24"/>
          <w:szCs w:val="24"/>
        </w:rPr>
        <w:t>M</w:t>
      </w:r>
      <w:r w:rsidR="00D06607" w:rsidRPr="00D06607">
        <w:rPr>
          <w:rFonts w:ascii="Arial" w:hAnsi="Arial" w:cs="Arial"/>
          <w:sz w:val="24"/>
          <w:szCs w:val="24"/>
        </w:rPr>
        <w:t>oderna</w:t>
      </w:r>
      <w:r>
        <w:rPr>
          <w:rFonts w:ascii="Arial" w:hAnsi="Arial" w:cs="Arial"/>
          <w:sz w:val="24"/>
          <w:szCs w:val="24"/>
        </w:rPr>
        <w:t>?</w:t>
      </w:r>
      <w:r w:rsidR="00D06607" w:rsidRPr="00D06607">
        <w:rPr>
          <w:rFonts w:ascii="Arial" w:hAnsi="Arial" w:cs="Arial"/>
          <w:sz w:val="24"/>
          <w:szCs w:val="24"/>
        </w:rPr>
        <w:t xml:space="preserve"> </w:t>
      </w:r>
    </w:p>
    <w:p w14:paraId="29866FF4" w14:textId="77777777" w:rsidR="005D30D4" w:rsidRDefault="00E12C6B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</w:t>
      </w:r>
      <w:r w:rsidR="00D06607" w:rsidRPr="00E12C6B">
        <w:rPr>
          <w:rFonts w:ascii="Arial" w:hAnsi="Arial" w:cs="Arial"/>
          <w:sz w:val="24"/>
          <w:szCs w:val="24"/>
        </w:rPr>
        <w:t>ué cifras y acciones de destrucción de libros se destacaron en Alemania y Argentina durante el siglo XX</w:t>
      </w:r>
      <w:r>
        <w:rPr>
          <w:rFonts w:ascii="Arial" w:hAnsi="Arial" w:cs="Arial"/>
          <w:sz w:val="24"/>
          <w:szCs w:val="24"/>
        </w:rPr>
        <w:t>?</w:t>
      </w:r>
    </w:p>
    <w:p w14:paraId="5DF40188" w14:textId="77777777" w:rsidR="00FB635A" w:rsidRDefault="005D30D4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D06607" w:rsidRPr="00E12C6B">
        <w:rPr>
          <w:rFonts w:ascii="Arial" w:hAnsi="Arial" w:cs="Arial"/>
          <w:sz w:val="24"/>
          <w:szCs w:val="24"/>
        </w:rPr>
        <w:t>uál fue el motivo tecnológico y el carácter inicial del surgimiento de la historia oral en Estados Unidos</w:t>
      </w:r>
      <w:r>
        <w:rPr>
          <w:rFonts w:ascii="Arial" w:hAnsi="Arial" w:cs="Arial"/>
          <w:sz w:val="24"/>
          <w:szCs w:val="24"/>
        </w:rPr>
        <w:t>?</w:t>
      </w:r>
      <w:r w:rsidR="00D06607" w:rsidRPr="00E12C6B">
        <w:rPr>
          <w:rFonts w:ascii="Arial" w:hAnsi="Arial" w:cs="Arial"/>
          <w:sz w:val="24"/>
          <w:szCs w:val="24"/>
        </w:rPr>
        <w:t xml:space="preserve"> </w:t>
      </w:r>
    </w:p>
    <w:p w14:paraId="10757572" w14:textId="77777777" w:rsidR="00FB635A" w:rsidRDefault="005D30D4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D06607" w:rsidRPr="00E12C6B">
        <w:rPr>
          <w:rFonts w:ascii="Arial" w:hAnsi="Arial" w:cs="Arial"/>
          <w:sz w:val="24"/>
          <w:szCs w:val="24"/>
        </w:rPr>
        <w:t>ómo se diferenció el origen de la historia oral en Gran Bretaña respecto al modo estadounidense</w:t>
      </w:r>
      <w:r>
        <w:rPr>
          <w:rFonts w:ascii="Arial" w:hAnsi="Arial" w:cs="Arial"/>
          <w:sz w:val="24"/>
          <w:szCs w:val="24"/>
        </w:rPr>
        <w:t>?</w:t>
      </w:r>
      <w:r w:rsidR="00D06607" w:rsidRPr="00E12C6B">
        <w:rPr>
          <w:rFonts w:ascii="Arial" w:hAnsi="Arial" w:cs="Arial"/>
          <w:sz w:val="24"/>
          <w:szCs w:val="24"/>
        </w:rPr>
        <w:t xml:space="preserve"> </w:t>
      </w:r>
    </w:p>
    <w:p w14:paraId="66FBFCCD" w14:textId="77777777" w:rsidR="00FB635A" w:rsidRDefault="00FB635A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</w:t>
      </w:r>
      <w:r w:rsidR="00D06607" w:rsidRPr="00E12C6B">
        <w:rPr>
          <w:rFonts w:ascii="Arial" w:hAnsi="Arial" w:cs="Arial"/>
          <w:sz w:val="24"/>
          <w:szCs w:val="24"/>
        </w:rPr>
        <w:t xml:space="preserve">n qué consiste el concepto de historia desde abajo y </w:t>
      </w:r>
      <w:r>
        <w:rPr>
          <w:rFonts w:ascii="Arial" w:hAnsi="Arial" w:cs="Arial"/>
          <w:sz w:val="24"/>
          <w:szCs w:val="24"/>
        </w:rPr>
        <w:t xml:space="preserve">a </w:t>
      </w:r>
      <w:r w:rsidR="00D06607" w:rsidRPr="00E12C6B">
        <w:rPr>
          <w:rFonts w:ascii="Arial" w:hAnsi="Arial" w:cs="Arial"/>
          <w:sz w:val="24"/>
          <w:szCs w:val="24"/>
        </w:rPr>
        <w:t>qué tradición busca contraponerse</w:t>
      </w:r>
      <w:r>
        <w:rPr>
          <w:rFonts w:ascii="Arial" w:hAnsi="Arial" w:cs="Arial"/>
          <w:sz w:val="24"/>
          <w:szCs w:val="24"/>
        </w:rPr>
        <w:t>?</w:t>
      </w:r>
      <w:r w:rsidR="00D06607" w:rsidRPr="00E12C6B">
        <w:rPr>
          <w:rFonts w:ascii="Arial" w:hAnsi="Arial" w:cs="Arial"/>
          <w:sz w:val="24"/>
          <w:szCs w:val="24"/>
        </w:rPr>
        <w:t xml:space="preserve"> </w:t>
      </w:r>
    </w:p>
    <w:p w14:paraId="290FD3D7" w14:textId="77777777" w:rsidR="00F85C8B" w:rsidRDefault="00FB635A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</w:t>
      </w:r>
      <w:r w:rsidR="00D06607" w:rsidRPr="00E12C6B">
        <w:rPr>
          <w:rFonts w:ascii="Arial" w:hAnsi="Arial" w:cs="Arial"/>
          <w:sz w:val="24"/>
          <w:szCs w:val="24"/>
        </w:rPr>
        <w:t xml:space="preserve">orque el texto sostiene que no existen los </w:t>
      </w:r>
      <w:r w:rsidR="00E2159D">
        <w:rPr>
          <w:rFonts w:ascii="Arial" w:hAnsi="Arial" w:cs="Arial"/>
          <w:sz w:val="24"/>
          <w:szCs w:val="24"/>
        </w:rPr>
        <w:t>“</w:t>
      </w:r>
      <w:r w:rsidR="00D06607" w:rsidRPr="00E12C6B">
        <w:rPr>
          <w:rFonts w:ascii="Arial" w:hAnsi="Arial" w:cs="Arial"/>
          <w:sz w:val="24"/>
          <w:szCs w:val="24"/>
        </w:rPr>
        <w:t>pueblos sin historia</w:t>
      </w:r>
      <w:r w:rsidR="00E2159D">
        <w:rPr>
          <w:rFonts w:ascii="Arial" w:hAnsi="Arial" w:cs="Arial"/>
          <w:sz w:val="24"/>
          <w:szCs w:val="24"/>
        </w:rPr>
        <w:t xml:space="preserve">” y que </w:t>
      </w:r>
      <w:r w:rsidR="004B00B6">
        <w:rPr>
          <w:rFonts w:ascii="Arial" w:hAnsi="Arial" w:cs="Arial"/>
          <w:sz w:val="24"/>
          <w:szCs w:val="24"/>
        </w:rPr>
        <w:t xml:space="preserve">rol </w:t>
      </w:r>
      <w:r w:rsidR="004B00B6" w:rsidRPr="00E12C6B">
        <w:rPr>
          <w:rFonts w:ascii="Arial" w:hAnsi="Arial" w:cs="Arial"/>
          <w:sz w:val="24"/>
          <w:szCs w:val="24"/>
        </w:rPr>
        <w:t>juega</w:t>
      </w:r>
      <w:r w:rsidR="00D06607" w:rsidRPr="00E12C6B">
        <w:rPr>
          <w:rFonts w:ascii="Arial" w:hAnsi="Arial" w:cs="Arial"/>
          <w:sz w:val="24"/>
          <w:szCs w:val="24"/>
        </w:rPr>
        <w:t xml:space="preserve"> el e</w:t>
      </w:r>
      <w:r w:rsidR="004B00B6">
        <w:rPr>
          <w:rFonts w:ascii="Arial" w:hAnsi="Arial" w:cs="Arial"/>
          <w:sz w:val="24"/>
          <w:szCs w:val="24"/>
        </w:rPr>
        <w:t>tn</w:t>
      </w:r>
      <w:r w:rsidR="00D06607" w:rsidRPr="00E12C6B">
        <w:rPr>
          <w:rFonts w:ascii="Arial" w:hAnsi="Arial" w:cs="Arial"/>
          <w:sz w:val="24"/>
          <w:szCs w:val="24"/>
        </w:rPr>
        <w:t>ocentrismo en esta etiqueta</w:t>
      </w:r>
      <w:r w:rsidR="004B00B6">
        <w:rPr>
          <w:rFonts w:ascii="Arial" w:hAnsi="Arial" w:cs="Arial"/>
          <w:sz w:val="24"/>
          <w:szCs w:val="24"/>
        </w:rPr>
        <w:t>?</w:t>
      </w:r>
      <w:r w:rsidR="00D06607" w:rsidRPr="00E12C6B">
        <w:rPr>
          <w:rFonts w:ascii="Arial" w:hAnsi="Arial" w:cs="Arial"/>
          <w:sz w:val="24"/>
          <w:szCs w:val="24"/>
        </w:rPr>
        <w:t xml:space="preserve"> </w:t>
      </w:r>
    </w:p>
    <w:p w14:paraId="4F9C435E" w14:textId="5F3E9C2C" w:rsidR="00D06607" w:rsidRPr="00E12C6B" w:rsidRDefault="004B00B6" w:rsidP="00F85C8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F85C8B">
        <w:rPr>
          <w:rFonts w:ascii="Arial" w:hAnsi="Arial" w:cs="Arial"/>
          <w:sz w:val="24"/>
          <w:szCs w:val="24"/>
        </w:rPr>
        <w:t>C</w:t>
      </w:r>
      <w:r w:rsidR="00D06607" w:rsidRPr="00E12C6B">
        <w:rPr>
          <w:rFonts w:ascii="Arial" w:hAnsi="Arial" w:cs="Arial"/>
          <w:sz w:val="24"/>
          <w:szCs w:val="24"/>
        </w:rPr>
        <w:t>ómo contribuye la entrevista a la democratización de la práctica histórica y cuál es el nuevo rol del narrador</w:t>
      </w:r>
      <w:r w:rsidR="00F85C8B">
        <w:rPr>
          <w:rFonts w:ascii="Arial" w:hAnsi="Arial" w:cs="Arial"/>
          <w:sz w:val="24"/>
          <w:szCs w:val="24"/>
        </w:rPr>
        <w:t>?</w:t>
      </w:r>
    </w:p>
    <w:sectPr w:rsidR="00D06607" w:rsidRPr="00E12C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296C" w14:textId="77777777" w:rsidR="00934DA5" w:rsidRDefault="00934DA5" w:rsidP="00C77386">
      <w:pPr>
        <w:spacing w:after="0" w:line="240" w:lineRule="auto"/>
      </w:pPr>
      <w:r>
        <w:separator/>
      </w:r>
    </w:p>
  </w:endnote>
  <w:endnote w:type="continuationSeparator" w:id="0">
    <w:p w14:paraId="196FFB46" w14:textId="77777777" w:rsidR="00934DA5" w:rsidRDefault="00934DA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DD3F" w14:textId="77777777" w:rsidR="00934DA5" w:rsidRDefault="00934DA5" w:rsidP="00C77386">
      <w:pPr>
        <w:spacing w:after="0" w:line="240" w:lineRule="auto"/>
      </w:pPr>
      <w:r>
        <w:separator/>
      </w:r>
    </w:p>
  </w:footnote>
  <w:footnote w:type="continuationSeparator" w:id="0">
    <w:p w14:paraId="2A915CB3" w14:textId="77777777" w:rsidR="00934DA5" w:rsidRDefault="00934DA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0BF2"/>
    <w:multiLevelType w:val="hybridMultilevel"/>
    <w:tmpl w:val="72EA0F96"/>
    <w:lvl w:ilvl="0" w:tplc="2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560721"/>
    <w:multiLevelType w:val="hybridMultilevel"/>
    <w:tmpl w:val="11C2A1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692143245">
    <w:abstractNumId w:val="2"/>
  </w:num>
  <w:num w:numId="6" w16cid:durableId="892229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0BAF"/>
    <w:rsid w:val="001C049C"/>
    <w:rsid w:val="001E19F7"/>
    <w:rsid w:val="002174AB"/>
    <w:rsid w:val="002243C3"/>
    <w:rsid w:val="00230B52"/>
    <w:rsid w:val="00232FA1"/>
    <w:rsid w:val="00250CC3"/>
    <w:rsid w:val="00254092"/>
    <w:rsid w:val="002C4BB7"/>
    <w:rsid w:val="002F0CE7"/>
    <w:rsid w:val="00311B04"/>
    <w:rsid w:val="00317571"/>
    <w:rsid w:val="00344B26"/>
    <w:rsid w:val="00354CFD"/>
    <w:rsid w:val="003B2183"/>
    <w:rsid w:val="003B6453"/>
    <w:rsid w:val="003D7697"/>
    <w:rsid w:val="003F3069"/>
    <w:rsid w:val="00413E3E"/>
    <w:rsid w:val="00444FFC"/>
    <w:rsid w:val="00450DE8"/>
    <w:rsid w:val="00453225"/>
    <w:rsid w:val="00481954"/>
    <w:rsid w:val="004B00B6"/>
    <w:rsid w:val="004E4A4B"/>
    <w:rsid w:val="00530C44"/>
    <w:rsid w:val="00557E23"/>
    <w:rsid w:val="0058619A"/>
    <w:rsid w:val="0059252A"/>
    <w:rsid w:val="005A60B1"/>
    <w:rsid w:val="005A7738"/>
    <w:rsid w:val="005C2FCD"/>
    <w:rsid w:val="005D30D4"/>
    <w:rsid w:val="005E5B68"/>
    <w:rsid w:val="00604DCA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66871"/>
    <w:rsid w:val="00796276"/>
    <w:rsid w:val="007B6F7E"/>
    <w:rsid w:val="007F5808"/>
    <w:rsid w:val="008447E3"/>
    <w:rsid w:val="00855F8C"/>
    <w:rsid w:val="00862770"/>
    <w:rsid w:val="008C394B"/>
    <w:rsid w:val="008D1853"/>
    <w:rsid w:val="008D62BB"/>
    <w:rsid w:val="0090584C"/>
    <w:rsid w:val="00910C22"/>
    <w:rsid w:val="00934DA5"/>
    <w:rsid w:val="0096322C"/>
    <w:rsid w:val="009714B4"/>
    <w:rsid w:val="009736D9"/>
    <w:rsid w:val="0098055C"/>
    <w:rsid w:val="00A212F9"/>
    <w:rsid w:val="00A263FF"/>
    <w:rsid w:val="00A80445"/>
    <w:rsid w:val="00AA0064"/>
    <w:rsid w:val="00AC71D8"/>
    <w:rsid w:val="00AE1811"/>
    <w:rsid w:val="00B05BF6"/>
    <w:rsid w:val="00B15597"/>
    <w:rsid w:val="00B27E4B"/>
    <w:rsid w:val="00B466CC"/>
    <w:rsid w:val="00B536D9"/>
    <w:rsid w:val="00B74F49"/>
    <w:rsid w:val="00B815B4"/>
    <w:rsid w:val="00BD2437"/>
    <w:rsid w:val="00C533D8"/>
    <w:rsid w:val="00C65911"/>
    <w:rsid w:val="00C77386"/>
    <w:rsid w:val="00CC18FF"/>
    <w:rsid w:val="00CD5E67"/>
    <w:rsid w:val="00CF2CF8"/>
    <w:rsid w:val="00D06607"/>
    <w:rsid w:val="00D26BB3"/>
    <w:rsid w:val="00D511C2"/>
    <w:rsid w:val="00D960E8"/>
    <w:rsid w:val="00DB6320"/>
    <w:rsid w:val="00E12C6B"/>
    <w:rsid w:val="00E164E8"/>
    <w:rsid w:val="00E2159D"/>
    <w:rsid w:val="00E25429"/>
    <w:rsid w:val="00E61F00"/>
    <w:rsid w:val="00E62BF9"/>
    <w:rsid w:val="00E856EC"/>
    <w:rsid w:val="00EA4333"/>
    <w:rsid w:val="00EB52F0"/>
    <w:rsid w:val="00EC2C9C"/>
    <w:rsid w:val="00ED5EBB"/>
    <w:rsid w:val="00EF4D55"/>
    <w:rsid w:val="00F85C8B"/>
    <w:rsid w:val="00FA7D6B"/>
    <w:rsid w:val="00FB635A"/>
    <w:rsid w:val="00FB6A9E"/>
    <w:rsid w:val="00FD35E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27</cp:revision>
  <dcterms:created xsi:type="dcterms:W3CDTF">2026-05-24T14:09:00Z</dcterms:created>
  <dcterms:modified xsi:type="dcterms:W3CDTF">2026-06-08T04:45:00Z</dcterms:modified>
</cp:coreProperties>
</file>