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657285">
        <w:rPr>
          <w:rFonts w:ascii="Arial" w:hAnsi="Arial" w:cs="Arial"/>
          <w:sz w:val="24"/>
          <w:szCs w:val="24"/>
        </w:rPr>
        <w:t xml:space="preserve"> año B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631506">
        <w:rPr>
          <w:rFonts w:ascii="Arial" w:hAnsi="Arial" w:cs="Arial"/>
          <w:sz w:val="24"/>
          <w:szCs w:val="24"/>
        </w:rPr>
        <w:t>: 25</w:t>
      </w:r>
      <w:r w:rsidR="00EC5497">
        <w:rPr>
          <w:rFonts w:ascii="Arial" w:hAnsi="Arial" w:cs="Arial"/>
          <w:sz w:val="24"/>
          <w:szCs w:val="24"/>
        </w:rPr>
        <w:t>/06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32</w:t>
      </w: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El héroe del mundo medieval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lectura </w:t>
      </w:r>
      <w:r w:rsidR="00631506">
        <w:rPr>
          <w:rFonts w:ascii="Arial" w:hAnsi="Arial" w:cs="Arial"/>
          <w:color w:val="000000" w:themeColor="text1"/>
          <w:sz w:val="24"/>
          <w:szCs w:val="24"/>
        </w:rPr>
        <w:t>contexto histórico y social de la página 20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color w:val="FF0066"/>
          <w:sz w:val="28"/>
          <w:szCs w:val="28"/>
        </w:rPr>
      </w:pPr>
      <w:r>
        <w:rPr>
          <w:rFonts w:ascii="Arial" w:hAnsi="Arial" w:cs="Arial"/>
          <w:color w:val="FF0066"/>
          <w:sz w:val="28"/>
          <w:szCs w:val="28"/>
        </w:rPr>
        <w:t>EL HÉROE DEL MUNDO MEDIEVAL</w:t>
      </w: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color w:val="FF0066"/>
          <w:sz w:val="28"/>
          <w:szCs w:val="28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señala como comienzo de la Edad Media la caída del Imperio Romano de Occidente, causada por las invasiones bárbaras en el 476 d. C y su fin con la caída del Imperio Romano de Oriente debido a la toma de Constantinopla por los turcos en 1453.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época el cristianismo desempeña una función unificadora y la cosmovisión de la cultura europea es </w:t>
      </w:r>
      <w:r w:rsidRPr="005831AA">
        <w:rPr>
          <w:rFonts w:ascii="Arial" w:hAnsi="Arial" w:cs="Arial"/>
          <w:b/>
          <w:sz w:val="24"/>
          <w:szCs w:val="24"/>
        </w:rPr>
        <w:t>teocéntrica</w:t>
      </w:r>
      <w:r>
        <w:rPr>
          <w:rFonts w:ascii="Arial" w:hAnsi="Arial" w:cs="Arial"/>
          <w:sz w:val="24"/>
          <w:szCs w:val="24"/>
        </w:rPr>
        <w:t xml:space="preserve">, es decir, todo gira alrededor de Dios. En lo político domina el </w:t>
      </w:r>
      <w:r w:rsidRPr="005831AA">
        <w:rPr>
          <w:rFonts w:ascii="Arial" w:hAnsi="Arial" w:cs="Arial"/>
          <w:b/>
          <w:sz w:val="24"/>
          <w:szCs w:val="24"/>
        </w:rPr>
        <w:t>feudalismo</w:t>
      </w:r>
      <w:r>
        <w:rPr>
          <w:rFonts w:ascii="Arial" w:hAnsi="Arial" w:cs="Arial"/>
          <w:sz w:val="24"/>
          <w:szCs w:val="24"/>
        </w:rPr>
        <w:t xml:space="preserve"> con el sistema del vasallaje, que exigía absoluta fidelidad al señor feudal a cambio de protección y mantención.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Edad Media la epopeya se compuso y difundió en forma oral por medio de </w:t>
      </w:r>
      <w:r w:rsidRPr="005831AA">
        <w:rPr>
          <w:rFonts w:ascii="Arial" w:hAnsi="Arial" w:cs="Arial"/>
          <w:b/>
          <w:sz w:val="24"/>
          <w:szCs w:val="24"/>
        </w:rPr>
        <w:t>juglares</w:t>
      </w:r>
      <w:r>
        <w:rPr>
          <w:rFonts w:ascii="Arial" w:hAnsi="Arial" w:cs="Arial"/>
          <w:sz w:val="24"/>
          <w:szCs w:val="24"/>
        </w:rPr>
        <w:t xml:space="preserve">, artistas trashumantes que llevaban de pueblo en pueblo los </w:t>
      </w:r>
      <w:r w:rsidRPr="005831AA">
        <w:rPr>
          <w:rFonts w:ascii="Arial" w:hAnsi="Arial" w:cs="Arial"/>
          <w:b/>
          <w:sz w:val="24"/>
          <w:szCs w:val="24"/>
        </w:rPr>
        <w:t>cantares de gesta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dicho de otro modo, composiciones heroicas que relatan las hazañas de un héroe. Entre los más importantes podemos citar como ejemplo, el </w:t>
      </w:r>
      <w:r w:rsidRPr="005831AA">
        <w:rPr>
          <w:rFonts w:ascii="Arial" w:hAnsi="Arial" w:cs="Arial"/>
          <w:i/>
          <w:sz w:val="24"/>
          <w:szCs w:val="24"/>
        </w:rPr>
        <w:t>Cantar de Roldán</w:t>
      </w:r>
      <w:r>
        <w:rPr>
          <w:rFonts w:ascii="Arial" w:hAnsi="Arial" w:cs="Arial"/>
          <w:sz w:val="24"/>
          <w:szCs w:val="24"/>
        </w:rPr>
        <w:t xml:space="preserve">  en Francia, el </w:t>
      </w:r>
      <w:r w:rsidRPr="005831AA">
        <w:rPr>
          <w:rFonts w:ascii="Arial" w:hAnsi="Arial" w:cs="Arial"/>
          <w:i/>
          <w:sz w:val="24"/>
          <w:szCs w:val="24"/>
        </w:rPr>
        <w:t>Cantar de</w:t>
      </w:r>
      <w:r>
        <w:rPr>
          <w:rFonts w:ascii="Arial" w:hAnsi="Arial" w:cs="Arial"/>
          <w:i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</w:t>
      </w:r>
      <w:r w:rsidRPr="005831AA">
        <w:rPr>
          <w:rFonts w:ascii="Arial" w:hAnsi="Arial" w:cs="Arial"/>
          <w:i/>
          <w:sz w:val="24"/>
          <w:szCs w:val="24"/>
        </w:rPr>
        <w:t>Mío Cid</w:t>
      </w:r>
      <w:r>
        <w:rPr>
          <w:rFonts w:ascii="Arial" w:hAnsi="Arial" w:cs="Arial"/>
          <w:sz w:val="24"/>
          <w:szCs w:val="24"/>
        </w:rPr>
        <w:t xml:space="preserve"> en España y en Alemania el </w:t>
      </w:r>
      <w:r w:rsidRPr="005831AA">
        <w:rPr>
          <w:rFonts w:ascii="Arial" w:hAnsi="Arial" w:cs="Arial"/>
          <w:i/>
          <w:sz w:val="24"/>
          <w:szCs w:val="24"/>
        </w:rPr>
        <w:t>Cantar de Los Nibelungos</w:t>
      </w:r>
      <w:r>
        <w:rPr>
          <w:rFonts w:ascii="Arial" w:hAnsi="Arial" w:cs="Arial"/>
          <w:sz w:val="24"/>
          <w:szCs w:val="24"/>
        </w:rPr>
        <w:t>. Presentan las características  de anónimos, populares y tradicionales porque se transmitían oralmente de generación en generación ya que en esa época pocos hombres sabían leer y escribir y no existía la imprenta.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composición del </w:t>
      </w:r>
      <w:r w:rsidRPr="005831AA">
        <w:rPr>
          <w:rFonts w:ascii="Arial" w:hAnsi="Arial" w:cs="Arial"/>
          <w:i/>
          <w:sz w:val="24"/>
          <w:szCs w:val="24"/>
        </w:rPr>
        <w:t>Cantar del Mío Cid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sitúa en la Edad Media entre los siglos XII y XIII.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sociedad el principal modelo humano es el caballero, el héroe protector del pueblo al que defiende de sus enemigos y que encarna los ideales de justicia a través del esfuerzo y valor personal.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su pueblo, el héroe también atraviesa momentos difíciles. Sus valores son todas aquellas virtudes que debe potenciar para llegar a ser un modelo de conducta. Como guerrero gana batalla y se enfrenta contra los enemigos de su patria.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ser humano demuestra sentimientos de bondad de solidaridad de amor al que lo necesita; estos dones enriquecen su espíritu. Cada héroe compone su código de valores según el tiempo y el espacio en que vive. Sus hazañas le devolverán el honor a él y a su patria y fomentarán en sus compatriotas el sentimiento nacional.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por eso que el </w:t>
      </w:r>
      <w:r w:rsidRPr="005831AA">
        <w:rPr>
          <w:rFonts w:ascii="Arial" w:hAnsi="Arial" w:cs="Arial"/>
          <w:i/>
          <w:sz w:val="24"/>
          <w:szCs w:val="24"/>
        </w:rPr>
        <w:t>Cantar del Mío Cid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 el poema nacional de castilla y exalta las proezas de Rodrigo Díaz de Vivar, el Cid campeador que lucha contra los moros para reconquistar los territorios ocupados. Es el primer monumento literario que se conserva </w:t>
      </w:r>
      <w:r>
        <w:rPr>
          <w:rFonts w:ascii="Arial" w:hAnsi="Arial" w:cs="Arial"/>
          <w:sz w:val="24"/>
          <w:szCs w:val="24"/>
        </w:rPr>
        <w:lastRenderedPageBreak/>
        <w:t>casi íntegro en lengua romance y narra la vida aventurera de Rodrigo Díaz, personaje histórico que sedujo a sus contemporáneos.  Este héroe fue víctima de denuncias y de destierros injustos por parte de su rey Alfonso VI a quien siempre le fue fiel. Con su valor logró poder y riqueza que supo compartir con sus soldados y con su rey. El pueblo sintió por él tal admiración que se trocó en devoción. Realidad y fantasía se mezclaron pronto al narrar sus hazañas y por ello, poco después de morir, cid era ya un héroe literario un personaje disponible para que lo exaltaran los juglares.</w:t>
      </w: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bien los juglares se inspiran en hecho reales, no escriben historia sino que forjan un héroe literario y un mundo poético eficaz y atractivo para sus oyentes. Lo que a ellos le interesa es la </w:t>
      </w:r>
      <w:r w:rsidRPr="005831AA">
        <w:rPr>
          <w:rFonts w:ascii="Arial" w:hAnsi="Arial" w:cs="Arial"/>
          <w:b/>
          <w:sz w:val="24"/>
          <w:szCs w:val="24"/>
        </w:rPr>
        <w:t>verosimilitud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artística, pero contribuyeron a difundir los hechos y a transmitirlos a las generaciones futuras con le poesía épica, además de consolidar la lengua romance, en este caso el castellano.</w:t>
      </w:r>
    </w:p>
    <w:p w:rsidR="00E86114" w:rsidRDefault="00E86114" w:rsidP="00E40484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317865" w:rsidRDefault="00317865" w:rsidP="00EC5497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 xml:space="preserve">lectura del fragmento del “destierro del Cid” </w:t>
      </w:r>
      <w:proofErr w:type="spellStart"/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pag</w:t>
      </w:r>
      <w:proofErr w:type="spellEnd"/>
      <w:r w:rsidR="00631506">
        <w:rPr>
          <w:rFonts w:ascii="Arial" w:hAnsi="Arial" w:cs="Arial"/>
          <w:b/>
          <w:color w:val="000000" w:themeColor="text1"/>
          <w:sz w:val="24"/>
          <w:szCs w:val="24"/>
        </w:rPr>
        <w:t>. 20</w:t>
      </w:r>
    </w:p>
    <w:p w:rsidR="00631506" w:rsidRPr="00D5117C" w:rsidRDefault="00631506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EC5497" w:rsidRDefault="00EC5497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i/>
          <w:sz w:val="24"/>
          <w:szCs w:val="24"/>
        </w:rPr>
      </w:pPr>
    </w:p>
    <w:p w:rsidR="00631506" w:rsidRDefault="00631506" w:rsidP="00631506">
      <w:pPr>
        <w:pStyle w:val="Prrafodelista"/>
        <w:numPr>
          <w:ilvl w:val="0"/>
          <w:numId w:val="27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Lean los fragmentos que corresponden al cantar primero “El destierro del Cid”, y analicen de qué manera se comporta el héroe como guerrero y como ser humano.</w:t>
      </w:r>
    </w:p>
    <w:p w:rsidR="00631506" w:rsidRDefault="00631506" w:rsidP="00631506">
      <w:pPr>
        <w:pStyle w:val="Prrafodelista"/>
        <w:tabs>
          <w:tab w:val="center" w:pos="4252"/>
        </w:tabs>
        <w:spacing w:after="0" w:line="240" w:lineRule="auto"/>
        <w:ind w:left="1429"/>
        <w:jc w:val="both"/>
        <w:divId w:val="286549484"/>
        <w:rPr>
          <w:rFonts w:ascii="Arial" w:hAnsi="Arial" w:cs="Arial"/>
          <w:sz w:val="24"/>
          <w:szCs w:val="24"/>
        </w:rPr>
      </w:pP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 w:rsidRPr="005831AA">
        <w:rPr>
          <w:rFonts w:ascii="Times New Roman" w:hAnsi="Times New Roman" w:cs="Times New Roman"/>
          <w:sz w:val="24"/>
          <w:szCs w:val="24"/>
        </w:rPr>
        <w:t>EL CID MARCHA A TIERRAS DE ZARAGOZA, QUE DEPENDEN DEL REY  MORO DE VALENCIA.</w:t>
      </w: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631506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5831AA">
        <w:rPr>
          <w:rFonts w:ascii="Times New Roman" w:hAnsi="Times New Roman" w:cs="Times New Roman"/>
          <w:sz w:val="24"/>
          <w:szCs w:val="24"/>
        </w:rPr>
        <w:t>Esto que voy a decir no os dé que pensar mal: por más tiempo en Castejón no nos podemos quedar; está cerca el rey Alfonso y aquí a buscarnos vendrá. Más no asolaré el castillo, que se lo quiero dejar a cien moros y a cien moras a quien daré libertad, y así por lo que les quito no podrán de mí hablar mal. Pagados estáis ya todos</w:t>
      </w:r>
      <w:r>
        <w:rPr>
          <w:rFonts w:ascii="Times New Roman" w:hAnsi="Times New Roman" w:cs="Times New Roman"/>
          <w:sz w:val="24"/>
          <w:szCs w:val="24"/>
        </w:rPr>
        <w:t>, nadie queda por pagar, maña al romper el día otra vez a cabalgar, que con mi rey don Alfonso no querría yo luchar.” Aquello que dice el Cid muchos agrada a los demás, del castillo que tomaron todos muy ricos se van y los moros y las moras bendiciéndolos están.</w:t>
      </w:r>
    </w:p>
    <w:p w:rsidR="00631506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Marchan Henares arriba lo más que pueden andar, las Alcarrias han pasado y cabalgan más allá, por esas cuevas de Anguita ahora los veréis pasar, cruzar el río y se entran por el campo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Taranz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caminan por esas tierras lo más que puedan andar. </w:t>
      </w:r>
    </w:p>
    <w:p w:rsidR="00631506" w:rsidRPr="005831AA" w:rsidRDefault="00631506" w:rsidP="0063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proofErr w:type="spellStart"/>
      <w:r>
        <w:rPr>
          <w:rFonts w:ascii="Times New Roman" w:hAnsi="Times New Roman" w:cs="Times New Roman"/>
          <w:sz w:val="24"/>
          <w:szCs w:val="24"/>
        </w:rPr>
        <w:t>Fariza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Cetina Mío Cid iba a albergar buen botín iba tomando por la tierra donde va. No pueden saber los moros qué intenciones llevará. </w:t>
      </w:r>
    </w:p>
    <w:p w:rsidR="00631506" w:rsidRPr="005831AA" w:rsidRDefault="00631506" w:rsidP="00631506">
      <w:pPr>
        <w:pStyle w:val="Prrafodelista"/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Times New Roman" w:hAnsi="Times New Roman" w:cs="Times New Roman"/>
          <w:sz w:val="24"/>
          <w:szCs w:val="24"/>
        </w:rPr>
      </w:pPr>
    </w:p>
    <w:p w:rsidR="00631506" w:rsidRDefault="00631506" w:rsidP="00631506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b/>
          <w:color w:val="FF0066"/>
          <w:sz w:val="28"/>
          <w:szCs w:val="28"/>
          <w:u w:val="single"/>
        </w:rPr>
      </w:pPr>
    </w:p>
    <w:p w:rsidR="00E86114" w:rsidRDefault="00E86114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E8611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86114" w:rsidRPr="00C557F5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  <w:b/>
          <w:color w:val="FF6600"/>
        </w:rPr>
      </w:pPr>
    </w:p>
    <w:p w:rsidR="00631506" w:rsidRPr="005831AA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color w:val="FF0066"/>
          <w:sz w:val="24"/>
          <w:szCs w:val="24"/>
          <w:u w:val="single"/>
        </w:rPr>
      </w:pPr>
      <w:r w:rsidRPr="005831AA">
        <w:rPr>
          <w:rFonts w:ascii="Arial" w:hAnsi="Arial" w:cs="Arial"/>
          <w:b/>
          <w:color w:val="FF0066"/>
          <w:sz w:val="24"/>
          <w:szCs w:val="24"/>
          <w:u w:val="single"/>
        </w:rPr>
        <w:t>Responde: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5831AA">
        <w:rPr>
          <w:rFonts w:ascii="Arial" w:hAnsi="Arial" w:cs="Arial"/>
          <w:sz w:val="24"/>
          <w:szCs w:val="24"/>
        </w:rPr>
        <w:t xml:space="preserve">¿Por qué </w:t>
      </w:r>
      <w:r>
        <w:rPr>
          <w:rFonts w:ascii="Arial" w:hAnsi="Arial" w:cs="Arial"/>
          <w:sz w:val="24"/>
          <w:szCs w:val="24"/>
        </w:rPr>
        <w:t xml:space="preserve">lucha el Cid? ¿Qué características muestra </w:t>
      </w:r>
      <w:proofErr w:type="spellStart"/>
      <w:r>
        <w:rPr>
          <w:rFonts w:ascii="Arial" w:hAnsi="Arial" w:cs="Arial"/>
          <w:sz w:val="24"/>
          <w:szCs w:val="24"/>
        </w:rPr>
        <w:t>como</w:t>
      </w:r>
      <w:proofErr w:type="spellEnd"/>
      <w:r>
        <w:rPr>
          <w:rFonts w:ascii="Arial" w:hAnsi="Arial" w:cs="Arial"/>
          <w:sz w:val="24"/>
          <w:szCs w:val="24"/>
        </w:rPr>
        <w:t xml:space="preserve"> guerrero?  Ejemplifiquen.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¿Cómo actúa con sus enemigos? ¿Qué cualidades demuestra como ser humano? Fundamenten.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sentimiento muestra hacia el rey don Alfonso a pesar de que lo ha desterrado injustamente? ¿En qué verso se manifiesta?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comporta con sus vasallos? Ejemplifiquen con los versos correspondientes.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¿Cómo interviene la voz del narrador juglar en esta tirada? 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¿Cuál fue la producción literaria de le época? ¿Quiénes la compusieron y difundieron?</w:t>
      </w:r>
    </w:p>
    <w:p w:rsid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¿Por qué son importantes los cantares de gesta?</w:t>
      </w:r>
    </w:p>
    <w:p w:rsidR="00631506" w:rsidRPr="00631506" w:rsidRDefault="00631506" w:rsidP="00631506">
      <w:pPr>
        <w:pStyle w:val="Prrafodelista"/>
        <w:numPr>
          <w:ilvl w:val="0"/>
          <w:numId w:val="29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631506">
        <w:rPr>
          <w:rFonts w:ascii="Arial" w:hAnsi="Arial" w:cs="Arial"/>
          <w:sz w:val="24"/>
          <w:szCs w:val="24"/>
        </w:rPr>
        <w:t>¿Cuál es el valor del Cantar del Mío Cid?</w:t>
      </w:r>
    </w:p>
    <w:p w:rsidR="00631506" w:rsidRDefault="00631506" w:rsidP="00631506">
      <w:p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</w:p>
    <w:p w:rsidR="00546B49" w:rsidRPr="00BF274F" w:rsidRDefault="00546B49" w:rsidP="00114184">
      <w:pPr>
        <w:tabs>
          <w:tab w:val="left" w:pos="1005"/>
        </w:tabs>
        <w:divId w:val="286549484"/>
        <w:rPr>
          <w:sz w:val="24"/>
          <w:szCs w:val="24"/>
        </w:rPr>
      </w:pPr>
    </w:p>
    <w:sectPr w:rsidR="00546B49" w:rsidRPr="00BF274F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0CC" w:rsidRDefault="00DC60CC" w:rsidP="003C0D6D">
      <w:pPr>
        <w:spacing w:after="0" w:line="240" w:lineRule="auto"/>
      </w:pPr>
      <w:r>
        <w:separator/>
      </w:r>
    </w:p>
  </w:endnote>
  <w:endnote w:type="continuationSeparator" w:id="0">
    <w:p w:rsidR="00DC60CC" w:rsidRDefault="00DC60CC" w:rsidP="003C0D6D">
      <w:pPr>
        <w:spacing w:after="0" w:line="240" w:lineRule="auto"/>
      </w:pPr>
      <w:r>
        <w:continuationSeparator/>
      </w:r>
    </w:p>
  </w:endnote>
  <w:endnote w:type="continuationNotice" w:id="1">
    <w:p w:rsidR="00DC60CC" w:rsidRDefault="00DC6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0CC" w:rsidRDefault="00DC60CC" w:rsidP="003C0D6D">
      <w:pPr>
        <w:spacing w:after="0" w:line="240" w:lineRule="auto"/>
      </w:pPr>
      <w:r>
        <w:separator/>
      </w:r>
    </w:p>
  </w:footnote>
  <w:footnote w:type="continuationSeparator" w:id="0">
    <w:p w:rsidR="00DC60CC" w:rsidRDefault="00DC60CC" w:rsidP="003C0D6D">
      <w:pPr>
        <w:spacing w:after="0" w:line="240" w:lineRule="auto"/>
      </w:pPr>
      <w:r>
        <w:continuationSeparator/>
      </w:r>
    </w:p>
  </w:footnote>
  <w:footnote w:type="continuationNotice" w:id="1">
    <w:p w:rsidR="00DC60CC" w:rsidRDefault="00DC60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84F9406" wp14:editId="2FEE916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E4E0E56" wp14:editId="4388F03A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1.1pt;height:11.1pt" o:bullet="t">
        <v:imagedata r:id="rId1" o:title="clip_image001"/>
      </v:shape>
    </w:pict>
  </w:numPicBullet>
  <w:numPicBullet w:numPicBulletId="1">
    <w:pict>
      <v:shape id="_x0000_i1124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7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1B51-43AE-443F-85DC-F1A9F2BB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2026-06-23T22:28:00Z</dcterms:created>
  <dcterms:modified xsi:type="dcterms:W3CDTF">2026-06-23T22:28:00Z</dcterms:modified>
</cp:coreProperties>
</file>