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Salud y adolescencia. Editorial Mandioca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N°21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REPASO PARA LA RECUPERACIÓN 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Desarrollo de guía de Repaso 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Tema 1 </w:t>
      </w:r>
    </w:p>
    <w:p w:rsidR="00000000" w:rsidDel="00000000" w:rsidP="00000000" w:rsidRDefault="00000000" w:rsidRPr="00000000" w14:paraId="00000009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elabora un cuadro comparativo entre las enfermedades transmisibles y las no transmisibles. </w:t>
      </w:r>
    </w:p>
    <w:p w:rsidR="00000000" w:rsidDel="00000000" w:rsidP="00000000" w:rsidRDefault="00000000" w:rsidRPr="00000000" w14:paraId="0000000A">
      <w:pPr>
        <w:spacing w:after="360" w:before="36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¿cuáles son las formas de propagación de las enfermedades infecciosas? </w:t>
      </w:r>
    </w:p>
    <w:p w:rsidR="00000000" w:rsidDel="00000000" w:rsidP="00000000" w:rsidRDefault="00000000" w:rsidRPr="00000000" w14:paraId="0000000B">
      <w:pPr>
        <w:spacing w:after="360" w:before="36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 elaborar un mapa conceptual con los niveles de prevención dé salud.</w:t>
      </w:r>
    </w:p>
    <w:p w:rsidR="00000000" w:rsidDel="00000000" w:rsidP="00000000" w:rsidRDefault="00000000" w:rsidRPr="00000000" w14:paraId="0000000C">
      <w:pPr>
        <w:spacing w:after="360" w:before="36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 ¿cómo se diferencia la higiene pública de la higiene privada? </w:t>
      </w:r>
    </w:p>
    <w:p w:rsidR="00000000" w:rsidDel="00000000" w:rsidP="00000000" w:rsidRDefault="00000000" w:rsidRPr="00000000" w14:paraId="0000000D">
      <w:pPr>
        <w:spacing w:after="360" w:before="36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5- Completar: </w:t>
      </w:r>
    </w:p>
    <w:p w:rsidR="00000000" w:rsidDel="00000000" w:rsidP="00000000" w:rsidRDefault="00000000" w:rsidRPr="00000000" w14:paraId="0000000E">
      <w:pPr>
        <w:spacing w:after="360" w:before="36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Factores de riesgo: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Ejemplos:</w:t>
      </w:r>
    </w:p>
    <w:p w:rsidR="00000000" w:rsidDel="00000000" w:rsidP="00000000" w:rsidRDefault="00000000" w:rsidRPr="00000000" w14:paraId="0000000F">
      <w:pPr>
        <w:spacing w:after="180" w:before="18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Grupos de riesgo: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Ejemplo:</w:t>
      </w:r>
    </w:p>
    <w:p w:rsidR="00000000" w:rsidDel="00000000" w:rsidP="00000000" w:rsidRDefault="00000000" w:rsidRPr="00000000" w14:paraId="00000010">
      <w:pPr>
        <w:spacing w:after="180" w:before="18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Grupos vulnerables: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80" w:line="310.7999999999999" w:lineRule="auto"/>
        <w:ind w:left="800" w:hanging="2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10.799999999999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6-  ¿Cuáles son los principales factores de riesgo según la OMS?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="310.799999999999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Elegí un factor de riesgo y respondé: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afecta la salud?¿Cómo se puede prevenir?¿A quiénes afecta más?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line="310.799999999999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310.799999999999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la epidemiología?</w:t>
      </w:r>
    </w:p>
    <w:p w:rsidR="00000000" w:rsidDel="00000000" w:rsidP="00000000" w:rsidRDefault="00000000" w:rsidRPr="00000000" w14:paraId="00000016">
      <w:pPr>
        <w:spacing w:after="0" w:line="414.00000000000006" w:lineRule="auto"/>
        <w:ind w:left="740" w:hanging="1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446.4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Completar el siguiente cuadro comparativo: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9.75"/>
        <w:gridCol w:w="2409.75"/>
        <w:gridCol w:w="2409.75"/>
        <w:gridCol w:w="2409.75"/>
        <w:tblGridChange w:id="0">
          <w:tblGrid>
            <w:gridCol w:w="2409.75"/>
            <w:gridCol w:w="2409.75"/>
            <w:gridCol w:w="2409.75"/>
            <w:gridCol w:w="2409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00" w:before="100" w:line="446.4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Tipo de enfermedad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00" w:before="100" w:line="446.4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Definición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00" w:before="100" w:line="446.4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00" w:before="100" w:line="446.4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00" w:before="10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Epidemia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00" w:before="10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00" w:before="10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Pandemia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446.4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spacing w:after="0" w:before="220" w:line="414.00000000000006" w:lineRule="auto"/>
        <w:ind w:left="800" w:hanging="20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¿Qué es una patología? ¿Cuáles son los aspectos por los cuales está determinado el proceso patológico? Desarrolla cada uno.</w:t>
      </w:r>
    </w:p>
    <w:p w:rsidR="00000000" w:rsidDel="00000000" w:rsidP="00000000" w:rsidRDefault="00000000" w:rsidRPr="00000000" w14:paraId="00000029">
      <w:pPr>
        <w:spacing w:after="0" w:line="414.00000000000006" w:lineRule="auto"/>
        <w:ind w:left="800" w:hanging="20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● Los síntomas son: ______________________________● Los signos clínicos son: ________________________● La virulencia es: ______________________________</w:t>
      </w:r>
    </w:p>
    <w:p w:rsidR="00000000" w:rsidDel="00000000" w:rsidP="00000000" w:rsidRDefault="00000000" w:rsidRPr="00000000" w14:paraId="0000002A">
      <w:pPr>
        <w:spacing w:after="0" w:line="335.99999999999994" w:lineRule="auto"/>
        <w:ind w:left="800" w:hanging="200"/>
        <w:rPr>
          <w:rFonts w:ascii="Arial" w:cs="Arial" w:eastAsia="Arial" w:hAnsi="Arial"/>
          <w:sz w:val="24"/>
          <w:szCs w:val="24"/>
        </w:rPr>
      </w:pPr>
      <w:sdt>
        <w:sdtPr>
          <w:id w:val="-1054303679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4. Ordená correctamente y explicá cada etapa:⬜ Período clínico</w:t>
          </w:r>
        </w:sdtContent>
      </w:sdt>
    </w:p>
    <w:p w:rsidR="00000000" w:rsidDel="00000000" w:rsidP="00000000" w:rsidRDefault="00000000" w:rsidRPr="00000000" w14:paraId="0000002B">
      <w:pPr>
        <w:spacing w:after="0" w:line="335.99999999999994" w:lineRule="auto"/>
        <w:ind w:left="800" w:hanging="200"/>
        <w:rPr>
          <w:rFonts w:ascii="Arial" w:cs="Arial" w:eastAsia="Arial" w:hAnsi="Arial"/>
          <w:sz w:val="24"/>
          <w:szCs w:val="24"/>
        </w:rPr>
      </w:pPr>
      <w:sdt>
        <w:sdtPr>
          <w:id w:val="-1492830466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Transmisión o contagio</w:t>
          </w:r>
        </w:sdtContent>
      </w:sdt>
    </w:p>
    <w:p w:rsidR="00000000" w:rsidDel="00000000" w:rsidP="00000000" w:rsidRDefault="00000000" w:rsidRPr="00000000" w14:paraId="0000002C">
      <w:pPr>
        <w:spacing w:after="0" w:line="446.4" w:lineRule="auto"/>
        <w:ind w:left="800" w:hanging="200"/>
        <w:rPr>
          <w:rFonts w:ascii="Arial" w:cs="Arial" w:eastAsia="Arial" w:hAnsi="Arial"/>
          <w:sz w:val="24"/>
          <w:szCs w:val="24"/>
        </w:rPr>
      </w:pPr>
      <w:sdt>
        <w:sdtPr>
          <w:id w:val="1111950727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Período de incubación⬜ Recuperación ⬜ Período pre-clínico </w:t>
          </w:r>
        </w:sdtContent>
      </w:sdt>
    </w:p>
    <w:p w:rsidR="00000000" w:rsidDel="00000000" w:rsidP="00000000" w:rsidRDefault="00000000" w:rsidRPr="00000000" w14:paraId="0000002D">
      <w:pPr>
        <w:spacing w:after="0" w:line="446.4" w:lineRule="auto"/>
        <w:ind w:left="800" w:hanging="20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Elabora un mapa conceptual con las defensas naturales del cuerpo.</w:t>
      </w:r>
    </w:p>
    <w:p w:rsidR="00000000" w:rsidDel="00000000" w:rsidP="00000000" w:rsidRDefault="00000000" w:rsidRPr="00000000" w14:paraId="0000002E">
      <w:pPr>
        <w:spacing w:after="0" w:line="414.00000000000006" w:lineRule="auto"/>
        <w:ind w:left="800" w:hanging="20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¿Cómo se clasifican las enfermedades?</w:t>
      </w:r>
    </w:p>
    <w:p w:rsidR="00000000" w:rsidDel="00000000" w:rsidP="00000000" w:rsidRDefault="00000000" w:rsidRPr="00000000" w14:paraId="0000002F">
      <w:pPr>
        <w:spacing w:after="120" w:line="310.799999999999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310.799999999999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360" w:before="360" w:line="310.7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10.799999999999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mokiWF1Yj5aHUF5kL/0ADC4HQ==">CgMxLjAaHQoBMBIYChYIB0ISCgVBcmlhbBIJRmlyYSBNb25vGh0KATESGAoWCAdCEgoFQXJpYWwSCUZpcmEgTW9ubxodCgEyEhgKFggHQhIKBUFyaWFsEglGaXJhIE1vbm84AHIhMXJyVDJYb2ZYLVZveW5jaWpEdTRGbGY0RUZGa01XSmZQ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