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37D46F4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 xml:space="preserve">2° </w:t>
      </w:r>
      <w:r w:rsidR="00484087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42206A85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484087">
        <w:rPr>
          <w:b/>
          <w:color w:val="000000" w:themeColor="text1"/>
          <w:sz w:val="32"/>
          <w:szCs w:val="24"/>
        </w:rPr>
        <w:t>1</w:t>
      </w:r>
    </w:p>
    <w:p w14:paraId="7D92B7A8" w14:textId="0B6089D4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La historieta: contar con imágenes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4A5E3AB2" w14:textId="3C52B604" w:rsidR="00FD32FB" w:rsidRPr="00CD21F3" w:rsidRDefault="00CD21F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48 y 49 del libro</w:t>
      </w:r>
    </w:p>
    <w:p w14:paraId="22425F9D" w14:textId="681F9044" w:rsidR="00CD21F3" w:rsidRPr="00CD21F3" w:rsidRDefault="00CD21F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una historieta?</w:t>
      </w:r>
    </w:p>
    <w:p w14:paraId="5DB80549" w14:textId="538280FF" w:rsidR="00CD21F3" w:rsidRPr="00CD21F3" w:rsidRDefault="00CD21F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temas abordan las historietas?</w:t>
      </w:r>
    </w:p>
    <w:p w14:paraId="7A8F6F29" w14:textId="07C7DFA1" w:rsidR="00CD21F3" w:rsidRPr="00F4204A" w:rsidRDefault="00F4204A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la diferencia entre historieta sería, tira cómica y novela gráfica </w:t>
      </w:r>
    </w:p>
    <w:p w14:paraId="7CC30466" w14:textId="5AB5779B" w:rsidR="00F4204A" w:rsidRPr="00F61A02" w:rsidRDefault="00BD3A1E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¿Quiénes participan en la producción de una historieta?</w:t>
      </w:r>
    </w:p>
    <w:p w14:paraId="5BEB57A0" w14:textId="083A8E1E" w:rsidR="00F61A02" w:rsidRPr="00BD3A1E" w:rsidRDefault="00F61A02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los recursos gráficos que se utilizan en las historietas</w:t>
      </w:r>
    </w:p>
    <w:p w14:paraId="506C2915" w14:textId="4C89D26F" w:rsidR="00BD3A1E" w:rsidRPr="00197EFB" w:rsidRDefault="00BD3A1E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es el encuadre? </w:t>
      </w:r>
      <w:r w:rsidR="00197EFB">
        <w:rPr>
          <w:bCs/>
          <w:color w:val="000000" w:themeColor="text1"/>
          <w:sz w:val="24"/>
          <w:szCs w:val="24"/>
        </w:rPr>
        <w:t>Explica los diferentes tipos de planos</w:t>
      </w:r>
    </w:p>
    <w:p w14:paraId="5C5FA032" w14:textId="717F0F13" w:rsidR="00197EFB" w:rsidRPr="00197EFB" w:rsidRDefault="00197EF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los puntos de vista de una viñeta</w:t>
      </w:r>
    </w:p>
    <w:p w14:paraId="6527F1BA" w14:textId="18BA27E5" w:rsidR="00197EFB" w:rsidRPr="00E20352" w:rsidRDefault="00F0013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Evolución de la historieta 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121F" w14:textId="77777777" w:rsidR="00FC2FA3" w:rsidRDefault="00FC2FA3" w:rsidP="003C0D6D">
      <w:pPr>
        <w:spacing w:after="0" w:line="240" w:lineRule="auto"/>
      </w:pPr>
      <w:r>
        <w:separator/>
      </w:r>
    </w:p>
  </w:endnote>
  <w:endnote w:type="continuationSeparator" w:id="0">
    <w:p w14:paraId="6727CE89" w14:textId="77777777" w:rsidR="00FC2FA3" w:rsidRDefault="00FC2FA3" w:rsidP="003C0D6D">
      <w:pPr>
        <w:spacing w:after="0" w:line="240" w:lineRule="auto"/>
      </w:pPr>
      <w:r>
        <w:continuationSeparator/>
      </w:r>
    </w:p>
  </w:endnote>
  <w:endnote w:type="continuationNotice" w:id="1">
    <w:p w14:paraId="02149E67" w14:textId="77777777" w:rsidR="00FC2FA3" w:rsidRDefault="00FC2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7A8E" w14:textId="77777777" w:rsidR="00FC2FA3" w:rsidRDefault="00FC2FA3" w:rsidP="003C0D6D">
      <w:pPr>
        <w:spacing w:after="0" w:line="240" w:lineRule="auto"/>
      </w:pPr>
      <w:r>
        <w:separator/>
      </w:r>
    </w:p>
  </w:footnote>
  <w:footnote w:type="continuationSeparator" w:id="0">
    <w:p w14:paraId="325A53C6" w14:textId="77777777" w:rsidR="00FC2FA3" w:rsidRDefault="00FC2FA3" w:rsidP="003C0D6D">
      <w:pPr>
        <w:spacing w:after="0" w:line="240" w:lineRule="auto"/>
      </w:pPr>
      <w:r>
        <w:continuationSeparator/>
      </w:r>
    </w:p>
  </w:footnote>
  <w:footnote w:type="continuationNotice" w:id="1">
    <w:p w14:paraId="6F5BC9ED" w14:textId="77777777" w:rsidR="00FC2FA3" w:rsidRDefault="00FC2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2026-06-15T23:03:00Z</dcterms:created>
  <dcterms:modified xsi:type="dcterms:W3CDTF">2026-06-15T23:03:00Z</dcterms:modified>
</cp:coreProperties>
</file>