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11B1" w14:textId="0B1FA3EC" w:rsidR="00770B02" w:rsidRPr="00770B02" w:rsidRDefault="00770B02" w:rsidP="00770B02">
      <w:pPr>
        <w:rPr>
          <w:b/>
          <w:bCs/>
        </w:rPr>
      </w:pPr>
      <w:r w:rsidRPr="00770B02">
        <w:rPr>
          <w:b/>
          <w:bCs/>
        </w:rPr>
        <w:t xml:space="preserve">Trabajo Práctico </w:t>
      </w:r>
      <w:proofErr w:type="spellStart"/>
      <w:r w:rsidRPr="00770B02">
        <w:rPr>
          <w:b/>
          <w:bCs/>
        </w:rPr>
        <w:t>N°</w:t>
      </w:r>
      <w:proofErr w:type="spellEnd"/>
      <w:r w:rsidRPr="00770B02">
        <w:rPr>
          <w:b/>
          <w:bCs/>
        </w:rPr>
        <w:t xml:space="preserve"> 1</w:t>
      </w:r>
      <w:r>
        <w:rPr>
          <w:b/>
          <w:bCs/>
        </w:rPr>
        <w:t>6</w:t>
      </w:r>
    </w:p>
    <w:p w14:paraId="591269D0" w14:textId="68179DBA" w:rsidR="00770B02" w:rsidRPr="00770B02" w:rsidRDefault="00770B02" w:rsidP="00770B02">
      <w:r w:rsidRPr="00770B02">
        <w:rPr>
          <w:b/>
          <w:bCs/>
        </w:rPr>
        <w:t>Materia:</w:t>
      </w:r>
      <w:r w:rsidRPr="00770B02">
        <w:t xml:space="preserve"> P</w:t>
      </w:r>
      <w:r>
        <w:t>royecto de investigación</w:t>
      </w:r>
      <w:r w:rsidRPr="00770B02">
        <w:br/>
      </w:r>
      <w:r w:rsidRPr="00770B02">
        <w:rPr>
          <w:b/>
          <w:bCs/>
        </w:rPr>
        <w:t>Profesor:</w:t>
      </w:r>
      <w:r>
        <w:rPr>
          <w:b/>
          <w:bCs/>
        </w:rPr>
        <w:t xml:space="preserve"> </w:t>
      </w:r>
      <w:r w:rsidRPr="00770B02">
        <w:rPr>
          <w:b/>
          <w:bCs/>
        </w:rPr>
        <w:t>Rosario Rojas</w:t>
      </w:r>
      <w:r>
        <w:rPr>
          <w:b/>
          <w:bCs/>
        </w:rPr>
        <w:t xml:space="preserve"> </w:t>
      </w:r>
      <w:r w:rsidRPr="00770B02">
        <w:br/>
      </w:r>
      <w:r w:rsidRPr="00770B02">
        <w:rPr>
          <w:b/>
          <w:bCs/>
        </w:rPr>
        <w:t>Curso:</w:t>
      </w:r>
      <w:r>
        <w:rPr>
          <w:b/>
          <w:bCs/>
        </w:rPr>
        <w:t xml:space="preserve"> 6 año b</w:t>
      </w:r>
    </w:p>
    <w:p w14:paraId="32722741" w14:textId="0163F1DD" w:rsidR="00770B02" w:rsidRPr="00770B02" w:rsidRDefault="00770B02" w:rsidP="00770B02">
      <w:r w:rsidRPr="00770B02">
        <w:rPr>
          <w:b/>
          <w:bCs/>
        </w:rPr>
        <w:t>Bibliografías:</w:t>
      </w:r>
      <w:r>
        <w:rPr>
          <w:b/>
          <w:bCs/>
        </w:rPr>
        <w:t xml:space="preserve"> </w:t>
      </w:r>
      <w:r>
        <w:t xml:space="preserve">dossier de proyecto de investigación </w:t>
      </w:r>
    </w:p>
    <w:p w14:paraId="006BE04B" w14:textId="614F38F2" w:rsidR="00770B02" w:rsidRPr="00770B02" w:rsidRDefault="00770B02" w:rsidP="00770B02">
      <w:r w:rsidRPr="00770B02">
        <w:rPr>
          <w:b/>
          <w:bCs/>
        </w:rPr>
        <w:t>Página:</w:t>
      </w:r>
      <w:r w:rsidRPr="00770B02">
        <w:t xml:space="preserve"> </w:t>
      </w:r>
      <w:r>
        <w:t>32</w:t>
      </w:r>
    </w:p>
    <w:p w14:paraId="458855D1" w14:textId="77777777" w:rsidR="00770B02" w:rsidRPr="00770B02" w:rsidRDefault="00770B02" w:rsidP="00770B02">
      <w:pPr>
        <w:rPr>
          <w:b/>
          <w:bCs/>
        </w:rPr>
      </w:pPr>
      <w:r w:rsidRPr="00770B02">
        <w:rPr>
          <w:b/>
          <w:bCs/>
        </w:rPr>
        <w:t>Tema:</w:t>
      </w:r>
    </w:p>
    <w:p w14:paraId="332FAF28" w14:textId="4BB3C10E" w:rsidR="00770B02" w:rsidRPr="00770B02" w:rsidRDefault="00770B02" w:rsidP="00770B02">
      <w:r w:rsidRPr="00770B02">
        <w:t xml:space="preserve">El enfoque etnográfico o </w:t>
      </w:r>
      <w:proofErr w:type="spellStart"/>
      <w:r w:rsidRPr="00770B02">
        <w:t>socioantropológico</w:t>
      </w:r>
      <w:proofErr w:type="spellEnd"/>
      <w:r w:rsidRPr="00770B02">
        <w:t xml:space="preserve"> dentro del método cualitativo. Construcción del problema de investigación.</w:t>
      </w:r>
    </w:p>
    <w:p w14:paraId="475F7137" w14:textId="77777777" w:rsidR="00770B02" w:rsidRPr="00770B02" w:rsidRDefault="00770B02" w:rsidP="00770B02">
      <w:pPr>
        <w:rPr>
          <w:b/>
          <w:bCs/>
        </w:rPr>
      </w:pPr>
      <w:r w:rsidRPr="00770B02">
        <w:rPr>
          <w:b/>
          <w:bCs/>
        </w:rPr>
        <w:t>Actividades:</w:t>
      </w:r>
    </w:p>
    <w:p w14:paraId="33872319" w14:textId="77777777" w:rsidR="00770B02" w:rsidRPr="00770B02" w:rsidRDefault="00770B02" w:rsidP="00770B02">
      <w:r w:rsidRPr="00770B02">
        <w:rPr>
          <w:b/>
          <w:bCs/>
        </w:rPr>
        <w:t>Inicio:</w:t>
      </w:r>
      <w:r w:rsidRPr="00770B02">
        <w:br/>
        <w:t>Se propone como disparador una situación cotidiana: se presenta a los estudiantes una escena (puede ser un video breve o relato) sobre la vida en una institución (escuela, hospital, hogar, etc.).</w:t>
      </w:r>
      <w:r w:rsidRPr="00770B02">
        <w:br/>
        <w:t>A partir de ello se les pregunta:</w:t>
      </w:r>
    </w:p>
    <w:p w14:paraId="625A40EF" w14:textId="77777777" w:rsidR="00770B02" w:rsidRPr="00770B02" w:rsidRDefault="00770B02" w:rsidP="00770B02">
      <w:pPr>
        <w:numPr>
          <w:ilvl w:val="0"/>
          <w:numId w:val="2"/>
        </w:numPr>
      </w:pPr>
      <w:r w:rsidRPr="00770B02">
        <w:t xml:space="preserve">¿Qué ven? </w:t>
      </w:r>
    </w:p>
    <w:p w14:paraId="3B79FC46" w14:textId="77777777" w:rsidR="00770B02" w:rsidRPr="00770B02" w:rsidRDefault="00770B02" w:rsidP="00770B02">
      <w:pPr>
        <w:numPr>
          <w:ilvl w:val="0"/>
          <w:numId w:val="2"/>
        </w:numPr>
      </w:pPr>
      <w:r w:rsidRPr="00770B02">
        <w:t xml:space="preserve">¿Qué situaciones les parecen “normales”? </w:t>
      </w:r>
    </w:p>
    <w:p w14:paraId="51CFCF0A" w14:textId="77777777" w:rsidR="00770B02" w:rsidRPr="00770B02" w:rsidRDefault="00770B02" w:rsidP="00770B02">
      <w:pPr>
        <w:numPr>
          <w:ilvl w:val="0"/>
          <w:numId w:val="2"/>
        </w:numPr>
      </w:pPr>
      <w:r w:rsidRPr="00770B02">
        <w:t xml:space="preserve">¿Qué cosas les llaman la atención? </w:t>
      </w:r>
    </w:p>
    <w:p w14:paraId="280F4093" w14:textId="54455FD1" w:rsidR="00770B02" w:rsidRPr="00770B02" w:rsidRDefault="00770B02" w:rsidP="00770B02">
      <w:r w:rsidRPr="00770B02">
        <w:t xml:space="preserve">Se orienta el diálogo hacia la idea de que muchas veces naturalizamos lo social sin cuestionarlo. Se introduce el concepto de </w:t>
      </w:r>
      <w:r w:rsidRPr="00770B02">
        <w:rPr>
          <w:b/>
          <w:bCs/>
        </w:rPr>
        <w:t>problematizar la realidad</w:t>
      </w:r>
      <w:r w:rsidRPr="00770B02">
        <w:t>.</w:t>
      </w:r>
    </w:p>
    <w:p w14:paraId="6C2CFD33" w14:textId="77777777" w:rsidR="00770B02" w:rsidRPr="00770B02" w:rsidRDefault="00770B02" w:rsidP="00770B02">
      <w:r w:rsidRPr="00770B02">
        <w:rPr>
          <w:b/>
          <w:bCs/>
        </w:rPr>
        <w:t>Desarrollo:</w:t>
      </w:r>
      <w:r w:rsidRPr="00770B02">
        <w:br/>
        <w:t>El docente explica el enfoque etnográfico como parte del método cualitativo, haciendo hincapié en:</w:t>
      </w:r>
    </w:p>
    <w:p w14:paraId="14FA7767" w14:textId="77777777" w:rsidR="00770B02" w:rsidRPr="00770B02" w:rsidRDefault="00770B02" w:rsidP="00770B02">
      <w:pPr>
        <w:numPr>
          <w:ilvl w:val="0"/>
          <w:numId w:val="3"/>
        </w:numPr>
      </w:pPr>
      <w:r w:rsidRPr="00770B02">
        <w:t xml:space="preserve">El rol del investigador como sujeto implicado. </w:t>
      </w:r>
    </w:p>
    <w:p w14:paraId="67C37738" w14:textId="77777777" w:rsidR="00770B02" w:rsidRPr="00770B02" w:rsidRDefault="00770B02" w:rsidP="00770B02">
      <w:pPr>
        <w:numPr>
          <w:ilvl w:val="0"/>
          <w:numId w:val="3"/>
        </w:numPr>
      </w:pPr>
      <w:r w:rsidRPr="00770B02">
        <w:t xml:space="preserve">El trabajo de campo (observación, participación, registro). </w:t>
      </w:r>
    </w:p>
    <w:p w14:paraId="50C18027" w14:textId="77777777" w:rsidR="00770B02" w:rsidRPr="00770B02" w:rsidRDefault="00770B02" w:rsidP="00770B02">
      <w:pPr>
        <w:numPr>
          <w:ilvl w:val="0"/>
          <w:numId w:val="3"/>
        </w:numPr>
      </w:pPr>
      <w:r w:rsidRPr="00770B02">
        <w:t xml:space="preserve">La etnografía como texto argumentativo. </w:t>
      </w:r>
    </w:p>
    <w:p w14:paraId="2A5E25B8" w14:textId="77777777" w:rsidR="00770B02" w:rsidRPr="00770B02" w:rsidRDefault="00770B02" w:rsidP="00770B02">
      <w:pPr>
        <w:numPr>
          <w:ilvl w:val="0"/>
          <w:numId w:val="3"/>
        </w:numPr>
      </w:pPr>
      <w:r w:rsidRPr="00770B02">
        <w:t xml:space="preserve">La importancia de los datos y su relación con la teoría. </w:t>
      </w:r>
    </w:p>
    <w:p w14:paraId="78D9DD9B" w14:textId="77777777" w:rsidR="00770B02" w:rsidRPr="00770B02" w:rsidRDefault="00770B02" w:rsidP="00770B02">
      <w:r w:rsidRPr="00770B02">
        <w:t>Luego, los estudiantes trabajan en grupos con una consigna:</w:t>
      </w:r>
      <w:r w:rsidRPr="00770B02">
        <w:br/>
        <w:t xml:space="preserve">Elegir una situación cotidiana (escuela, barrio, redes sociales, vínculos, etc.) y transformarla en un </w:t>
      </w:r>
      <w:r w:rsidRPr="00770B02">
        <w:rPr>
          <w:b/>
          <w:bCs/>
        </w:rPr>
        <w:t>problema de investigación</w:t>
      </w:r>
      <w:r w:rsidRPr="00770B02">
        <w:t>, formulando preguntas como:</w:t>
      </w:r>
    </w:p>
    <w:p w14:paraId="59177460" w14:textId="77777777" w:rsidR="00770B02" w:rsidRPr="00770B02" w:rsidRDefault="00770B02" w:rsidP="00770B02">
      <w:pPr>
        <w:numPr>
          <w:ilvl w:val="0"/>
          <w:numId w:val="4"/>
        </w:numPr>
      </w:pPr>
      <w:r w:rsidRPr="00770B02">
        <w:t xml:space="preserve">¿Cómo viven…? </w:t>
      </w:r>
    </w:p>
    <w:p w14:paraId="73D86475" w14:textId="77777777" w:rsidR="00770B02" w:rsidRPr="00770B02" w:rsidRDefault="00770B02" w:rsidP="00770B02">
      <w:pPr>
        <w:numPr>
          <w:ilvl w:val="0"/>
          <w:numId w:val="4"/>
        </w:numPr>
      </w:pPr>
      <w:r w:rsidRPr="00770B02">
        <w:t xml:space="preserve">¿Qué significado tiene…? </w:t>
      </w:r>
    </w:p>
    <w:p w14:paraId="4F92D7AF" w14:textId="77777777" w:rsidR="00770B02" w:rsidRPr="00770B02" w:rsidRDefault="00770B02" w:rsidP="00770B02">
      <w:pPr>
        <w:numPr>
          <w:ilvl w:val="0"/>
          <w:numId w:val="4"/>
        </w:numPr>
      </w:pPr>
      <w:r w:rsidRPr="00770B02">
        <w:t xml:space="preserve">¿Por qué ocurre…? </w:t>
      </w:r>
    </w:p>
    <w:p w14:paraId="4F694617" w14:textId="77777777" w:rsidR="00770B02" w:rsidRPr="00770B02" w:rsidRDefault="00770B02" w:rsidP="00770B02">
      <w:r w:rsidRPr="00770B02">
        <w:t>Se los guía para que identifiquen:</w:t>
      </w:r>
    </w:p>
    <w:p w14:paraId="14B2C151" w14:textId="77777777" w:rsidR="00770B02" w:rsidRPr="00770B02" w:rsidRDefault="00770B02" w:rsidP="00770B02">
      <w:pPr>
        <w:numPr>
          <w:ilvl w:val="0"/>
          <w:numId w:val="5"/>
        </w:numPr>
      </w:pPr>
      <w:r w:rsidRPr="00770B02">
        <w:lastRenderedPageBreak/>
        <w:t xml:space="preserve">Supuestos del sentido común. </w:t>
      </w:r>
    </w:p>
    <w:p w14:paraId="5B0EF3BE" w14:textId="170A6449" w:rsidR="00770B02" w:rsidRPr="00770B02" w:rsidRDefault="00770B02" w:rsidP="00770B02">
      <w:pPr>
        <w:numPr>
          <w:ilvl w:val="0"/>
          <w:numId w:val="5"/>
        </w:numPr>
      </w:pPr>
      <w:r w:rsidRPr="00770B02">
        <w:t xml:space="preserve">Posibles interpretaciones. </w:t>
      </w:r>
    </w:p>
    <w:p w14:paraId="67A9B1D6" w14:textId="77777777" w:rsidR="00770B02" w:rsidRPr="00770B02" w:rsidRDefault="00770B02" w:rsidP="00770B02">
      <w:r w:rsidRPr="00770B02">
        <w:rPr>
          <w:b/>
          <w:bCs/>
        </w:rPr>
        <w:t>Cierre:</w:t>
      </w:r>
      <w:r w:rsidRPr="00770B02">
        <w:br/>
        <w:t>Cada grupo comparte su problema de investigación.</w:t>
      </w:r>
      <w:r w:rsidRPr="00770B02">
        <w:br/>
        <w:t>Se realiza una puesta en común donde el docente recupera:</w:t>
      </w:r>
    </w:p>
    <w:p w14:paraId="74185B92" w14:textId="77777777" w:rsidR="00770B02" w:rsidRPr="00770B02" w:rsidRDefault="00770B02" w:rsidP="00770B02">
      <w:pPr>
        <w:numPr>
          <w:ilvl w:val="0"/>
          <w:numId w:val="6"/>
        </w:numPr>
      </w:pPr>
      <w:r w:rsidRPr="00770B02">
        <w:t xml:space="preserve">La diferencia entre describir y problematizar. </w:t>
      </w:r>
    </w:p>
    <w:p w14:paraId="657DE167" w14:textId="77777777" w:rsidR="00770B02" w:rsidRPr="00770B02" w:rsidRDefault="00770B02" w:rsidP="00770B02">
      <w:pPr>
        <w:numPr>
          <w:ilvl w:val="0"/>
          <w:numId w:val="6"/>
        </w:numPr>
      </w:pPr>
      <w:r w:rsidRPr="00770B02">
        <w:t xml:space="preserve">La importancia de construir preguntas. </w:t>
      </w:r>
    </w:p>
    <w:p w14:paraId="293D25E1" w14:textId="77777777" w:rsidR="00770B02" w:rsidRPr="00770B02" w:rsidRDefault="00770B02" w:rsidP="00770B02">
      <w:pPr>
        <w:numPr>
          <w:ilvl w:val="0"/>
          <w:numId w:val="6"/>
        </w:numPr>
      </w:pPr>
      <w:r w:rsidRPr="00770B02">
        <w:t xml:space="preserve">El valor de comprender la realidad desde la perspectiva de los sujetos. </w:t>
      </w:r>
    </w:p>
    <w:p w14:paraId="29E2ED13" w14:textId="77777777" w:rsidR="00770B02" w:rsidRPr="00770B02" w:rsidRDefault="00770B02" w:rsidP="00770B02">
      <w:r w:rsidRPr="00770B02">
        <w:t xml:space="preserve">Se cierra con la idea de que investigar no es solo buscar respuestas, sino </w:t>
      </w:r>
      <w:r w:rsidRPr="00770B02">
        <w:rPr>
          <w:b/>
          <w:bCs/>
        </w:rPr>
        <w:t>aprender a mirar críticamente lo cotidiano</w:t>
      </w:r>
    </w:p>
    <w:p w14:paraId="163A27F1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0FBF"/>
    <w:multiLevelType w:val="multilevel"/>
    <w:tmpl w:val="9FDC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A4F24"/>
    <w:multiLevelType w:val="multilevel"/>
    <w:tmpl w:val="DEAE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078E6"/>
    <w:multiLevelType w:val="multilevel"/>
    <w:tmpl w:val="DB76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B7B5F"/>
    <w:multiLevelType w:val="multilevel"/>
    <w:tmpl w:val="7060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8263C6"/>
    <w:multiLevelType w:val="multilevel"/>
    <w:tmpl w:val="FCBE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33AF1"/>
    <w:multiLevelType w:val="multilevel"/>
    <w:tmpl w:val="CF3E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941551">
    <w:abstractNumId w:val="1"/>
  </w:num>
  <w:num w:numId="2" w16cid:durableId="59401431">
    <w:abstractNumId w:val="5"/>
  </w:num>
  <w:num w:numId="3" w16cid:durableId="1048533074">
    <w:abstractNumId w:val="3"/>
  </w:num>
  <w:num w:numId="4" w16cid:durableId="1488090010">
    <w:abstractNumId w:val="0"/>
  </w:num>
  <w:num w:numId="5" w16cid:durableId="341517283">
    <w:abstractNumId w:val="2"/>
  </w:num>
  <w:num w:numId="6" w16cid:durableId="705643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02"/>
    <w:rsid w:val="00183B4A"/>
    <w:rsid w:val="0027351D"/>
    <w:rsid w:val="003201EA"/>
    <w:rsid w:val="006B2D54"/>
    <w:rsid w:val="00770B02"/>
    <w:rsid w:val="0087326E"/>
    <w:rsid w:val="00BC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EBF0"/>
  <w15:chartTrackingRefBased/>
  <w15:docId w15:val="{A0D44484-6EBF-48A3-8E33-77763E2D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0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0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0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0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0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0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0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0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0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0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0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0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0B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0B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0B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0B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0B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0B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0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0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0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0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0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0B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0B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0B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0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0B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0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275</Words>
  <Characters>1590</Characters>
  <Application>Microsoft Office Word</Application>
  <DocSecurity>0</DocSecurity>
  <Lines>45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2026-04-26T15:27:00Z</dcterms:created>
  <dcterms:modified xsi:type="dcterms:W3CDTF">2026-04-26T15:48:00Z</dcterms:modified>
</cp:coreProperties>
</file>