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7F1F1149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3F5E1B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6C6C6AF9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600E02" w:rsidRPr="00600E02">
        <w:rPr>
          <w:rFonts w:ascii="Arial" w:hAnsi="Arial" w:cs="Arial"/>
          <w:sz w:val="28"/>
          <w:szCs w:val="28"/>
        </w:rPr>
        <w:t>1</w:t>
      </w:r>
      <w:r w:rsidR="003F5E1B">
        <w:rPr>
          <w:rFonts w:ascii="Arial" w:hAnsi="Arial" w:cs="Arial"/>
          <w:sz w:val="28"/>
          <w:szCs w:val="28"/>
        </w:rPr>
        <w:t>5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4D440BCA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844A5">
        <w:rPr>
          <w:rFonts w:ascii="Arial" w:hAnsi="Arial" w:cs="Arial"/>
          <w:b/>
          <w:color w:val="000000" w:themeColor="text1"/>
          <w:sz w:val="28"/>
          <w:szCs w:val="28"/>
        </w:rPr>
        <w:t>16</w:t>
      </w:r>
    </w:p>
    <w:p w14:paraId="520D7EB8" w14:textId="1D8CE57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8A6" w:rsidRPr="00FC18A6">
        <w:rPr>
          <w:rFonts w:ascii="Arial" w:hAnsi="Arial" w:cs="Arial"/>
          <w:bCs/>
          <w:color w:val="000000" w:themeColor="text1"/>
          <w:sz w:val="28"/>
          <w:szCs w:val="28"/>
        </w:rPr>
        <w:t>139 -157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4B738CDA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073E97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11B837F3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3471E12" w14:textId="6AE1C2F8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</w:t>
      </w:r>
      <w:r w:rsidR="00032E00">
        <w:rPr>
          <w:rFonts w:ascii="Arial" w:hAnsi="Arial" w:cs="Arial"/>
          <w:bCs/>
          <w:color w:val="000000" w:themeColor="text1"/>
          <w:sz w:val="28"/>
          <w:szCs w:val="28"/>
        </w:rPr>
        <w:t xml:space="preserve">del primer modelo de </w:t>
      </w: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evaluación. </w:t>
      </w:r>
    </w:p>
    <w:p w14:paraId="3A598C9B" w14:textId="77777777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73D7A6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A10734C" w14:textId="62222F02" w:rsidR="00DF566A" w:rsidRPr="003D491B" w:rsidRDefault="00DF566A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importancia de leer los textos y trabajar con el modelo de evaluación para reforzar los contenidos del primer trimestre.</w:t>
      </w:r>
    </w:p>
    <w:p w14:paraId="7983C945" w14:textId="77777777" w:rsidR="002143A2" w:rsidRPr="003D491B" w:rsidRDefault="002143A2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12E566" w14:textId="3BC6527A" w:rsidR="0018445B" w:rsidRPr="00F709EE" w:rsidRDefault="008A70D6" w:rsidP="00F709E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sz w:val="28"/>
          <w:szCs w:val="28"/>
        </w:rPr>
        <w:t xml:space="preserve"> </w:t>
      </w:r>
      <w:r w:rsidR="00DF1BA4" w:rsidRPr="00A90B9F">
        <w:rPr>
          <w:rFonts w:ascii="Arial" w:hAnsi="Arial" w:cs="Arial"/>
          <w:b/>
          <w:color w:val="000000" w:themeColor="text1"/>
          <w:sz w:val="28"/>
          <w:szCs w:val="28"/>
        </w:rPr>
        <w:t xml:space="preserve">Modelo de evaluación 2 </w:t>
      </w:r>
    </w:p>
    <w:p w14:paraId="2B3053DE" w14:textId="77777777" w:rsidR="004A060F" w:rsidRPr="00DF1BA4" w:rsidRDefault="004A060F" w:rsidP="00DF1BA4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C26AD8C" w14:textId="417580DA" w:rsidR="00F50308" w:rsidRDefault="00F50308" w:rsidP="00DF1BA4">
      <w:pPr>
        <w:pStyle w:val="Prrafodelista"/>
        <w:numPr>
          <w:ilvl w:val="0"/>
          <w:numId w:val="4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DF1BA4">
        <w:rPr>
          <w:rFonts w:ascii="Arial" w:hAnsi="Arial" w:cs="Arial"/>
          <w:bCs/>
          <w:color w:val="000000" w:themeColor="text1"/>
          <w:sz w:val="28"/>
          <w:szCs w:val="28"/>
        </w:rPr>
        <w:t>Qué diferencia hay entre pensar la política como algo "natural" y como un "artificio" o pacto entre los hombres?</w:t>
      </w:r>
    </w:p>
    <w:p w14:paraId="382538D0" w14:textId="77777777" w:rsidR="00F4753A" w:rsidRPr="00DF1BA4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490882" w14:textId="23978926" w:rsidR="00F50308" w:rsidRDefault="00F50308" w:rsidP="002B19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 ¿A qué queda reducida la política en la Edad Media y qué objetivo pasa a tener?</w:t>
      </w:r>
    </w:p>
    <w:p w14:paraId="28928AE1" w14:textId="77777777" w:rsidR="00F4753A" w:rsidRPr="00F4753A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7200B8" w14:textId="77777777" w:rsidR="00F4753A" w:rsidRPr="001F33C0" w:rsidRDefault="00F4753A" w:rsidP="00F4753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A8CB3C5" w14:textId="77777777" w:rsidR="00257606" w:rsidRDefault="00F416FD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936C6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</w:t>
      </w:r>
      <w:r w:rsidR="00650924"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Maquiavelo dice que quiere diferenciarse? ¿Qué punto de vista aporta?</w:t>
      </w:r>
      <w:r w:rsidR="00650924" w:rsidRPr="005936C6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argumento da Maquiavelo para justificar que el príncipe no deba ser totalmente virtuoso?</w:t>
      </w:r>
    </w:p>
    <w:p w14:paraId="24DE4E96" w14:textId="77777777" w:rsidR="0035176B" w:rsidRDefault="0035176B" w:rsidP="0035176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7578C0" w14:textId="2CEB50EF" w:rsidR="00717C76" w:rsidRDefault="00717C76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7606">
        <w:rPr>
          <w:rFonts w:ascii="Arial" w:hAnsi="Arial" w:cs="Arial"/>
          <w:bCs/>
          <w:color w:val="000000" w:themeColor="text1"/>
          <w:sz w:val="28"/>
          <w:szCs w:val="28"/>
        </w:rPr>
        <w:t>Según Hobbes, ¿por qué el hombre en el estado de naturaleza vive en una guerra de todos contra todos? ¿Qué argumentos usa para negar la política natural de Aristóteles y la analogía con las abejas?</w:t>
      </w:r>
    </w:p>
    <w:p w14:paraId="19F4EA66" w14:textId="77777777" w:rsidR="002A5E73" w:rsidRPr="002A5E73" w:rsidRDefault="002A5E73" w:rsidP="002A5E7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B3C762" w14:textId="77777777" w:rsidR="002A5E73" w:rsidRDefault="002A5E73" w:rsidP="002A5E7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665C3A5" w14:textId="77777777" w:rsidR="0035176B" w:rsidRDefault="00717C76" w:rsidP="0035176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>Para Hobbes, ¿cuáles son las tres leyes naturales y cómo la segunda ley funda el contrato social?</w:t>
      </w:r>
    </w:p>
    <w:p w14:paraId="72B248B2" w14:textId="77777777" w:rsidR="00B25F0B" w:rsidRDefault="00B25F0B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216D0D3" w14:textId="77777777" w:rsidR="00B25F0B" w:rsidRDefault="00B25F0B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EF37DC" w14:textId="3C9BDA69" w:rsidR="00231212" w:rsidRPr="0051625B" w:rsidRDefault="00717C76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31212" w:rsidRPr="0051625B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="00231212" w:rsidRPr="0051625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93EA0DB" w14:textId="77777777" w:rsidR="00231212" w:rsidRPr="002347C0" w:rsidRDefault="00231212" w:rsidP="00CC029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32ADB24C" w14:textId="77777777" w:rsidR="00231212" w:rsidRPr="002347C0" w:rsidRDefault="00231212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76E2" w14:textId="77777777" w:rsidR="003602EC" w:rsidRDefault="003602EC" w:rsidP="003C0D6D">
      <w:pPr>
        <w:spacing w:after="0" w:line="240" w:lineRule="auto"/>
      </w:pPr>
      <w:r>
        <w:separator/>
      </w:r>
    </w:p>
  </w:endnote>
  <w:endnote w:type="continuationSeparator" w:id="0">
    <w:p w14:paraId="47806549" w14:textId="77777777" w:rsidR="003602EC" w:rsidRDefault="003602EC" w:rsidP="003C0D6D">
      <w:pPr>
        <w:spacing w:after="0" w:line="240" w:lineRule="auto"/>
      </w:pPr>
      <w:r>
        <w:continuationSeparator/>
      </w:r>
    </w:p>
  </w:endnote>
  <w:endnote w:type="continuationNotice" w:id="1">
    <w:p w14:paraId="45F874A0" w14:textId="77777777" w:rsidR="003602EC" w:rsidRDefault="00360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91D7" w14:textId="77777777" w:rsidR="003602EC" w:rsidRDefault="003602EC" w:rsidP="003C0D6D">
      <w:pPr>
        <w:spacing w:after="0" w:line="240" w:lineRule="auto"/>
      </w:pPr>
      <w:r>
        <w:separator/>
      </w:r>
    </w:p>
  </w:footnote>
  <w:footnote w:type="continuationSeparator" w:id="0">
    <w:p w14:paraId="6675697A" w14:textId="77777777" w:rsidR="003602EC" w:rsidRDefault="003602EC" w:rsidP="003C0D6D">
      <w:pPr>
        <w:spacing w:after="0" w:line="240" w:lineRule="auto"/>
      </w:pPr>
      <w:r>
        <w:continuationSeparator/>
      </w:r>
    </w:p>
  </w:footnote>
  <w:footnote w:type="continuationNotice" w:id="1">
    <w:p w14:paraId="10898EE0" w14:textId="77777777" w:rsidR="003602EC" w:rsidRDefault="003602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E1B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ACA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2026-05-14T19:29:00Z</dcterms:created>
  <dcterms:modified xsi:type="dcterms:W3CDTF">2026-05-14T19:29:00Z</dcterms:modified>
</cp:coreProperties>
</file>