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675FD">
        <w:rPr>
          <w:sz w:val="24"/>
          <w:szCs w:val="20"/>
        </w:rPr>
        <w:t>5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B675FD">
        <w:rPr>
          <w:sz w:val="24"/>
          <w:szCs w:val="20"/>
        </w:rPr>
        <w:t>: 15</w:t>
      </w:r>
      <w:r w:rsidR="00003841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  <w:r w:rsidR="00FB0E44">
        <w:rPr>
          <w:sz w:val="24"/>
          <w:szCs w:val="20"/>
        </w:rPr>
        <w:t xml:space="preserve"> 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B0E44">
        <w:rPr>
          <w:b/>
          <w:color w:val="000000" w:themeColor="text1"/>
          <w:sz w:val="32"/>
          <w:szCs w:val="24"/>
        </w:rPr>
        <w:t>19</w:t>
      </w:r>
    </w:p>
    <w:p w:rsidR="00480415" w:rsidRDefault="00531F93" w:rsidP="00003841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B0E44">
        <w:rPr>
          <w:rFonts w:ascii="Arial" w:hAnsi="Arial" w:cs="Arial"/>
          <w:b/>
          <w:color w:val="FF0000"/>
          <w:sz w:val="28"/>
          <w:szCs w:val="28"/>
        </w:rPr>
        <w:t>El Renacimiento y El Barroco Hispanoamericano</w:t>
      </w:r>
    </w:p>
    <w:p w:rsidR="00C706B9" w:rsidRPr="00C706B9" w:rsidRDefault="00C706B9" w:rsidP="00003841">
      <w:pPr>
        <w:jc w:val="center"/>
        <w:divId w:val="286549484"/>
        <w:rPr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Clase de repaso- modelo de examen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AA10A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AA10AD" w:rsidRPr="00AA10AD">
        <w:rPr>
          <w:bCs/>
          <w:color w:val="000000" w:themeColor="text1"/>
          <w:sz w:val="24"/>
          <w:szCs w:val="24"/>
        </w:rPr>
        <w:t>revisión de</w:t>
      </w:r>
      <w:r w:rsidR="00AA10AD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 xml:space="preserve">conceptos: </w:t>
      </w:r>
      <w:r w:rsidR="00FB0E44">
        <w:rPr>
          <w:bCs/>
          <w:color w:val="000000" w:themeColor="text1"/>
          <w:sz w:val="24"/>
          <w:szCs w:val="24"/>
        </w:rPr>
        <w:t>¿Cuándo surgen cada movimiento literario? ¿Qué obra vimos en cada uno? ¿Cómo podríamos diferenciar cada movimiento de acuerdo a las temáticas tratadas en cada obra literaria analizada?</w:t>
      </w:r>
    </w:p>
    <w:p w:rsidR="00A82512" w:rsidRPr="00FB0E44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FB0E44" w:rsidRPr="00FB0E44">
        <w:rPr>
          <w:bCs/>
          <w:color w:val="000000" w:themeColor="text1"/>
          <w:sz w:val="24"/>
          <w:szCs w:val="24"/>
        </w:rPr>
        <w:t>relectura del marco teórico de las páginas 9 a la 17</w:t>
      </w:r>
    </w:p>
    <w:p w:rsidR="00003841" w:rsidRDefault="00480415" w:rsidP="00003841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003841">
        <w:rPr>
          <w:bCs/>
          <w:color w:val="000000" w:themeColor="text1"/>
          <w:sz w:val="24"/>
          <w:szCs w:val="24"/>
        </w:rPr>
        <w:t>actividades:</w:t>
      </w:r>
    </w:p>
    <w:p w:rsidR="00FB0E44" w:rsidRDefault="00FB0E44" w:rsidP="00FB0E4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Señala las diferencias las temáticas y características principales de cada movimiento literario.</w:t>
      </w:r>
    </w:p>
    <w:p w:rsidR="00FB0E44" w:rsidRDefault="002655C0" w:rsidP="00FB0E4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 esquema conceptual con el marco teórico de cada uno: Renacimiento y Barroco.</w:t>
      </w:r>
    </w:p>
    <w:p w:rsidR="002655C0" w:rsidRPr="00FB0E44" w:rsidRDefault="002655C0" w:rsidP="00FB0E4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Realiza una nueva lectura de “La vida de Lazarillo de Tormes y de sus fortunas y adversidades” y “Respuesta a Sor filotea de la Cruz” y “Hombre necio que acusáis” de Sor Juana Inés de la cruz, luego repasa las mismas consignas dadas en los </w:t>
      </w:r>
      <w:proofErr w:type="spellStart"/>
      <w:r>
        <w:rPr>
          <w:bCs/>
          <w:color w:val="000000" w:themeColor="text1"/>
          <w:sz w:val="24"/>
          <w:szCs w:val="24"/>
        </w:rPr>
        <w:t>TPs</w:t>
      </w:r>
      <w:proofErr w:type="spellEnd"/>
      <w:r>
        <w:rPr>
          <w:bCs/>
          <w:color w:val="000000" w:themeColor="text1"/>
          <w:sz w:val="24"/>
          <w:szCs w:val="24"/>
        </w:rPr>
        <w:t>. 8 al 16</w:t>
      </w:r>
    </w:p>
    <w:sectPr w:rsidR="002655C0" w:rsidRPr="00FB0E4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36" w:rsidRDefault="00222036" w:rsidP="003C0D6D">
      <w:pPr>
        <w:spacing w:after="0" w:line="240" w:lineRule="auto"/>
      </w:pPr>
      <w:r>
        <w:separator/>
      </w:r>
    </w:p>
  </w:endnote>
  <w:endnote w:type="continuationSeparator" w:id="0">
    <w:p w:rsidR="00222036" w:rsidRDefault="00222036" w:rsidP="003C0D6D">
      <w:pPr>
        <w:spacing w:after="0" w:line="240" w:lineRule="auto"/>
      </w:pPr>
      <w:r>
        <w:continuationSeparator/>
      </w:r>
    </w:p>
  </w:endnote>
  <w:endnote w:type="continuationNotice" w:id="1">
    <w:p w:rsidR="00222036" w:rsidRDefault="00222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36" w:rsidRDefault="00222036" w:rsidP="003C0D6D">
      <w:pPr>
        <w:spacing w:after="0" w:line="240" w:lineRule="auto"/>
      </w:pPr>
      <w:r>
        <w:separator/>
      </w:r>
    </w:p>
  </w:footnote>
  <w:footnote w:type="continuationSeparator" w:id="0">
    <w:p w:rsidR="00222036" w:rsidRDefault="00222036" w:rsidP="003C0D6D">
      <w:pPr>
        <w:spacing w:after="0" w:line="240" w:lineRule="auto"/>
      </w:pPr>
      <w:r>
        <w:continuationSeparator/>
      </w:r>
    </w:p>
  </w:footnote>
  <w:footnote w:type="continuationNotice" w:id="1">
    <w:p w:rsidR="00222036" w:rsidRDefault="00222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B0FFB0" wp14:editId="314DD4A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1E51DEF" wp14:editId="1DBA23E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0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41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036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5C0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831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5F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B9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E44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EDBB-A189-4E9C-95BA-7439F3CD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2026-05-10T22:55:00Z</dcterms:created>
  <dcterms:modified xsi:type="dcterms:W3CDTF">2026-05-10T22:55:00Z</dcterms:modified>
</cp:coreProperties>
</file>