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8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Oratoria y exposición oral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10.79999999999995" w:lineRule="auto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Explicación breve:</w:t>
        <w:br w:type="textWrapping"/>
        <w:t xml:space="preserve"> El miedo a hablar en público se llama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glosofobia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(miedo a hablar frente a otros) y es muy común.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2qyor8k7ucb6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1. ¿Por qué sentimos miedo?</w:t>
      </w:r>
    </w:p>
    <w:p w:rsidR="00000000" w:rsidDel="00000000" w:rsidP="00000000" w:rsidRDefault="00000000" w:rsidRPr="00000000" w14:paraId="0000000C">
      <w:pPr>
        <w:spacing w:after="240" w:before="24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Explicar de forma simple: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El cuerpo reacciona como si estuviera en peligro.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Aparecen síntomas: sudor, temblor, voz baja, olvido.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s48j4zix13bp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2. Técnicas para perder el miedo</w:t>
      </w:r>
    </w:p>
    <w:p w:rsidR="00000000" w:rsidDel="00000000" w:rsidP="00000000" w:rsidRDefault="00000000" w:rsidRPr="00000000" w14:paraId="00000010">
      <w:pPr>
        <w:spacing w:after="240" w:before="24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✔️ Respiración consciente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Inhalar profundo por la nariz (4 segundos)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Exhalar lento por la boca (4 segundos)</w:t>
      </w:r>
    </w:p>
    <w:p w:rsidR="00000000" w:rsidDel="00000000" w:rsidP="00000000" w:rsidRDefault="00000000" w:rsidRPr="00000000" w14:paraId="00000013">
      <w:pPr>
        <w:spacing w:after="240" w:before="24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✔️ Preparación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Practicar lo que se va a decir.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Tener ideas claras (no memorizar palabra por palabra).</w:t>
      </w:r>
    </w:p>
    <w:p w:rsidR="00000000" w:rsidDel="00000000" w:rsidP="00000000" w:rsidRDefault="00000000" w:rsidRPr="00000000" w14:paraId="00000016">
      <w:pPr>
        <w:spacing w:after="240" w:before="24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✔️ Mirada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Mirar a diferentes compañeros (no al piso).</w:t>
      </w:r>
    </w:p>
    <w:p w:rsidR="00000000" w:rsidDel="00000000" w:rsidP="00000000" w:rsidRDefault="00000000" w:rsidRPr="00000000" w14:paraId="00000018">
      <w:pPr>
        <w:spacing w:after="240" w:before="24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✔️ Postura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Pararse derecho, evitar cruzar brazos.</w:t>
      </w:r>
    </w:p>
    <w:p w:rsidR="00000000" w:rsidDel="00000000" w:rsidP="00000000" w:rsidRDefault="00000000" w:rsidRPr="00000000" w14:paraId="0000001A">
      <w:pPr>
        <w:spacing w:after="240" w:before="24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✔️ Error permitido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24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Equivocarse es parte del aprendizaje.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twmgcayrict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Actividad práctica: “Mini exposición”</w:t>
      </w:r>
    </w:p>
    <w:p w:rsidR="00000000" w:rsidDel="00000000" w:rsidP="00000000" w:rsidRDefault="00000000" w:rsidRPr="00000000" w14:paraId="0000001D">
      <w:pPr>
        <w:spacing w:after="240" w:before="24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Consigna:</w:t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Cada estudiante (o en parejas) debe hablar durante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1 minuto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sobre un tema simple: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Su comida favorita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Una serie o película que le guste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Su lugar preferido</w:t>
      </w:r>
    </w:p>
    <w:p w:rsidR="00000000" w:rsidDel="00000000" w:rsidP="00000000" w:rsidRDefault="00000000" w:rsidRPr="00000000" w14:paraId="00000021">
      <w:pPr>
        <w:spacing w:after="240" w:before="24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✔️ Antes de empezar:</w:t>
        <w:br w:type="textWrapping"/>
        <w:t xml:space="preserve"> Hacer 3 respiraciones profundas.</w:t>
      </w:r>
    </w:p>
    <w:p w:rsidR="00000000" w:rsidDel="00000000" w:rsidP="00000000" w:rsidRDefault="00000000" w:rsidRPr="00000000" w14:paraId="00000022">
      <w:pPr>
        <w:spacing w:after="240" w:before="24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✔️ Durante: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Hablar despacio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Mirar al frente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No interrumpir al compañero</w:t>
      </w:r>
    </w:p>
    <w:p w:rsidR="00000000" w:rsidDel="00000000" w:rsidP="00000000" w:rsidRDefault="00000000" w:rsidRPr="00000000" w14:paraId="00000026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32"/>
          <w:szCs w:val="32"/>
        </w:rPr>
      </w:pPr>
      <w:bookmarkStart w:colFirst="0" w:colLast="0" w:name="_heading=h.jgxxuo4cfm8a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Reflexión grupal: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¿Cómo se sintieron?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¿Qué les ayudó a estar más tranquilos?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¿Qué mejorarían?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Hablar en público no es un talento con el que se nace,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es una habilidad que se practica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ma4lxhrhzbxf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concretas para textos difícil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3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womP4qP7uwUCst/FD0RjSv8tw==">CgMxLjAyDmgudG9oams3bTRncHFkMg5oLjJxeW9yOGs3dWNiNjIOaC5zNDhqNHppeDEzYnAyDWgudHdtZ2NheXJpY3QyDmguamd4eHVvNGNmbThhMg5oLm1hNGx4aHJoemJ4ZjgAciExbllDUjl5eTVTa2NCQVZxbVV4VzNjMS1CTUY1dWlHano=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