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3310D6">
        <w:rPr>
          <w:sz w:val="24"/>
          <w:szCs w:val="20"/>
        </w:rPr>
        <w:t xml:space="preserve"> año B</w:t>
      </w:r>
      <w:bookmarkStart w:id="0" w:name="_GoBack"/>
      <w:bookmarkEnd w:id="0"/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E93F9C">
        <w:rPr>
          <w:sz w:val="24"/>
          <w:szCs w:val="20"/>
        </w:rPr>
        <w:t>0</w:t>
      </w:r>
      <w:r w:rsidR="003310D6">
        <w:rPr>
          <w:sz w:val="24"/>
          <w:szCs w:val="20"/>
        </w:rPr>
        <w:t>8/06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310D6">
        <w:rPr>
          <w:b/>
          <w:color w:val="000000" w:themeColor="text1"/>
          <w:sz w:val="32"/>
          <w:szCs w:val="24"/>
        </w:rPr>
        <w:t>18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3E008C">
        <w:rPr>
          <w:b/>
          <w:color w:val="000000" w:themeColor="text1"/>
          <w:sz w:val="32"/>
          <w:szCs w:val="24"/>
        </w:rPr>
        <w:t>Las industrias culturales</w:t>
      </w:r>
      <w:r w:rsidR="003210CE">
        <w:rPr>
          <w:b/>
          <w:color w:val="000000" w:themeColor="text1"/>
          <w:sz w:val="32"/>
          <w:szCs w:val="24"/>
        </w:rPr>
        <w:t>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93F9C">
        <w:rPr>
          <w:bCs/>
          <w:color w:val="000000" w:themeColor="text1"/>
          <w:sz w:val="24"/>
          <w:szCs w:val="24"/>
        </w:rPr>
        <w:t>lectura de conceptos abordados la clase anterior: circuito cultural- consumo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E93F9C">
        <w:rPr>
          <w:bCs/>
          <w:color w:val="000000" w:themeColor="text1"/>
          <w:sz w:val="24"/>
          <w:szCs w:val="24"/>
        </w:rPr>
        <w:t>50 y 51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B75C4B" w:rsidRDefault="00E93F9C" w:rsidP="00E93F9C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Establece las diferencias entre productor profesional y asociación voluntaria.</w:t>
      </w:r>
    </w:p>
    <w:p w:rsidR="00E93F9C" w:rsidRDefault="00E93F9C" w:rsidP="00E93F9C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¿Cuáles son las tres grandes instituciones organizadoras? Ejemplifica cada una</w:t>
      </w:r>
    </w:p>
    <w:p w:rsidR="00E93F9C" w:rsidRPr="003E44B1" w:rsidRDefault="00E93F9C" w:rsidP="00E93F9C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Piensa ejemplos para cada uno de los circuitos culturales. </w:t>
      </w:r>
    </w:p>
    <w:sectPr w:rsidR="00E93F9C" w:rsidRPr="003E44B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03" w:rsidRDefault="00EE4D03" w:rsidP="003C0D6D">
      <w:pPr>
        <w:spacing w:after="0" w:line="240" w:lineRule="auto"/>
      </w:pPr>
      <w:r>
        <w:separator/>
      </w:r>
    </w:p>
  </w:endnote>
  <w:endnote w:type="continuationSeparator" w:id="0">
    <w:p w:rsidR="00EE4D03" w:rsidRDefault="00EE4D03" w:rsidP="003C0D6D">
      <w:pPr>
        <w:spacing w:after="0" w:line="240" w:lineRule="auto"/>
      </w:pPr>
      <w:r>
        <w:continuationSeparator/>
      </w:r>
    </w:p>
  </w:endnote>
  <w:endnote w:type="continuationNotice" w:id="1">
    <w:p w:rsidR="00EE4D03" w:rsidRDefault="00EE4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03" w:rsidRDefault="00EE4D03" w:rsidP="003C0D6D">
      <w:pPr>
        <w:spacing w:after="0" w:line="240" w:lineRule="auto"/>
      </w:pPr>
      <w:r>
        <w:separator/>
      </w:r>
    </w:p>
  </w:footnote>
  <w:footnote w:type="continuationSeparator" w:id="0">
    <w:p w:rsidR="00EE4D03" w:rsidRDefault="00EE4D03" w:rsidP="003C0D6D">
      <w:pPr>
        <w:spacing w:after="0" w:line="240" w:lineRule="auto"/>
      </w:pPr>
      <w:r>
        <w:continuationSeparator/>
      </w:r>
    </w:p>
  </w:footnote>
  <w:footnote w:type="continuationNotice" w:id="1">
    <w:p w:rsidR="00EE4D03" w:rsidRDefault="00EE4D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.2pt;height:9.2pt" o:bullet="t">
        <v:imagedata r:id="rId1" o:title="BD14794_"/>
      </v:shape>
    </w:pict>
  </w:numPicBullet>
  <w:numPicBullet w:numPicBulletId="1">
    <w:pict>
      <v:shape id="_x0000_i1095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0D6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03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5F14-87DC-429E-95B7-9511BD7A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2026-05-03T17:55:00Z</dcterms:created>
  <dcterms:modified xsi:type="dcterms:W3CDTF">2026-05-03T17:55:00Z</dcterms:modified>
</cp:coreProperties>
</file>