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N°20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REPASO</w:t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Desarrollo de guía de Repaso </w:t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1- elabora un cuadro comparativo entre las enfermedades transmisibles y las no transmisibles. </w:t>
      </w:r>
    </w:p>
    <w:p w:rsidR="00000000" w:rsidDel="00000000" w:rsidP="00000000" w:rsidRDefault="00000000" w:rsidRPr="00000000" w14:paraId="00000009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2- ¿cuáles son las formas de propagación de las enfermedades infecciosas? </w:t>
      </w:r>
    </w:p>
    <w:p w:rsidR="00000000" w:rsidDel="00000000" w:rsidP="00000000" w:rsidRDefault="00000000" w:rsidRPr="00000000" w14:paraId="0000000A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3-  elaborar un mapa conceptual con los niveles de prevención dé salud.</w:t>
      </w:r>
    </w:p>
    <w:p w:rsidR="00000000" w:rsidDel="00000000" w:rsidP="00000000" w:rsidRDefault="00000000" w:rsidRPr="00000000" w14:paraId="0000000B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4- ¿cómo se diferencia la higiene pública de la higiene privada? </w:t>
      </w:r>
    </w:p>
    <w:p w:rsidR="00000000" w:rsidDel="00000000" w:rsidP="00000000" w:rsidRDefault="00000000" w:rsidRPr="00000000" w14:paraId="0000000C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5- Completar: </w:t>
      </w:r>
    </w:p>
    <w:p w:rsidR="00000000" w:rsidDel="00000000" w:rsidP="00000000" w:rsidRDefault="00000000" w:rsidRPr="00000000" w14:paraId="0000000D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Factores de riesgo:</w:t>
        <w:br w:type="textWrapping"/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br w:type="textWrapping"/>
        <w:t xml:space="preserve">Ejemplos:</w:t>
      </w:r>
    </w:p>
    <w:p w:rsidR="00000000" w:rsidDel="00000000" w:rsidP="00000000" w:rsidRDefault="00000000" w:rsidRPr="00000000" w14:paraId="0000000E">
      <w:pPr>
        <w:spacing w:after="180" w:before="18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Grupos de riesgo:</w:t>
        <w:br w:type="textWrapping"/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br w:type="textWrapping"/>
        <w:t xml:space="preserve">Ejemplo:</w:t>
      </w:r>
    </w:p>
    <w:p w:rsidR="00000000" w:rsidDel="00000000" w:rsidP="00000000" w:rsidRDefault="00000000" w:rsidRPr="00000000" w14:paraId="0000000F">
      <w:pPr>
        <w:spacing w:after="180" w:before="18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Grupos vulnerables: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80" w:line="310.79999999999995" w:lineRule="auto"/>
        <w:ind w:left="800" w:hanging="26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10.79999999999995" w:lineRule="auto"/>
        <w:jc w:val="both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6-  ¿Cuáles son los principales factores de riesgo según la OMS?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line="310.79999999999995" w:lineRule="auto"/>
        <w:ind w:left="720" w:hanging="360"/>
        <w:jc w:val="both"/>
        <w:rPr>
          <w:rFonts w:ascii="Arial" w:cs="Arial" w:eastAsia="Arial" w:hAnsi="Arial"/>
          <w:sz w:val="27"/>
          <w:szCs w:val="27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7"/>
          <w:szCs w:val="27"/>
          <w:rtl w:val="0"/>
        </w:rPr>
        <w:t xml:space="preserve">Elegí un factor de riesgo y respondé:</w:t>
      </w: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¿Cómo afecta la salud?¿Cómo se puede prevenir?¿A quiénes afecta más?</w:t>
      </w:r>
    </w:p>
    <w:p w:rsidR="00000000" w:rsidDel="00000000" w:rsidP="00000000" w:rsidRDefault="00000000" w:rsidRPr="00000000" w14:paraId="00000013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20" w:line="310.79999999999995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360" w:before="360" w:line="310.79999999999995" w:lineRule="auto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80" w:before="48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10.79999999999995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