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Física 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Corbalán, Karen Romina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Bibliografía: Calderón, S. E., Iuliani, L., Macchi, D., Rodríguez Usé, M. G., &amp; Rubinstein, J. (2015).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Física para la educación secundaria</w:t>
      </w:r>
      <w:r w:rsidDel="00000000" w:rsidR="00000000" w:rsidRPr="00000000">
        <w:rPr>
          <w:sz w:val="24"/>
          <w:szCs w:val="24"/>
          <w:rtl w:val="0"/>
        </w:rPr>
        <w:t xml:space="preserve"> (1.ª ed., edición para el alumno). Ciudad Autónoma de Buenos Aires, Argentina: Tinta Fresca.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Trabajo Práctico N °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17</w:t>
      </w:r>
    </w:p>
    <w:p w:rsidR="00000000" w:rsidDel="00000000" w:rsidP="00000000" w:rsidRDefault="00000000" w:rsidRPr="00000000" w14:paraId="00000006">
      <w:pPr>
        <w:spacing w:after="0" w:lineRule="auto"/>
        <w:jc w:val="left"/>
        <w:rPr>
          <w:rFonts w:ascii="Arial" w:cs="Arial" w:eastAsia="Arial" w:hAnsi="Arial"/>
          <w:color w:val="6aa84f"/>
        </w:rPr>
      </w:pPr>
      <w:r w:rsidDel="00000000" w:rsidR="00000000" w:rsidRPr="00000000">
        <w:rPr>
          <w:rFonts w:ascii="Arial" w:cs="Arial" w:eastAsia="Arial" w:hAnsi="Arial"/>
          <w:color w:val="6aa84f"/>
          <w:rtl w:val="0"/>
        </w:rPr>
        <w:t xml:space="preserve">REPASO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2"/>
        </w:numPr>
        <w:spacing w:after="240" w:before="240" w:line="276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Revisión, resolución de examen y puesta en común del contenido trabajado.</w:t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Arial" w:cs="Arial" w:eastAsia="Arial" w:hAnsi="Arial"/>
          <w:b w:val="1"/>
          <w:bCs w:val="1"/>
          <w:color w:val="303030"/>
          <w:sz w:val="20"/>
          <w:szCs w:val="20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03030"/>
          <w:sz w:val="20"/>
          <w:szCs w:val="20"/>
          <w:highlight w:val="white"/>
          <w:u w:val="single"/>
          <w:rtl w:val="0"/>
        </w:rPr>
        <w:t xml:space="preserve">PRIMERA PARTE</w:t>
      </w:r>
      <w:r w:rsidDel="00000000" w:rsidR="00000000" w:rsidRPr="00000000">
        <w:rPr>
          <w:rFonts w:ascii="Arial" w:cs="Arial" w:eastAsia="Arial" w:hAnsi="Arial"/>
          <w:color w:val="303030"/>
          <w:sz w:val="20"/>
          <w:szCs w:val="20"/>
          <w:highlight w:val="white"/>
          <w:rtl w:val="0"/>
        </w:rPr>
        <w:t xml:space="preserve">: SUBRAYA LA OPCIÓN CORRECTA CON LAPICERA.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  <w:b w:val="1"/>
          <w:bCs w:val="1"/>
          <w:color w:val="303030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1. Una planta en una maceta que realiza fotosíntesis intercambia gases y agua con el aire, y además recibe luz solar. Según la clasificación de sistemas, se trata de un: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A) Sistema cerrado, porque la planta no se mueve de la maceta.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B) Sistema abierto, ya que intercambia tanto materia como energía con el medio exterior.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hd w:fill="ffffff" w:val="clear"/>
        <w:spacing w:after="18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C) Sistema aislado, porque el intercambio de gases es invisible.</w:t>
      </w:r>
    </w:p>
    <w:p w:rsidR="00000000" w:rsidDel="00000000" w:rsidP="00000000" w:rsidRDefault="00000000" w:rsidRPr="00000000" w14:paraId="0000000E">
      <w:pPr>
        <w:spacing w:after="0" w:line="276" w:lineRule="auto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2. En física, cuando un dispositivo como una linterna deja de funcionar porque se "agotaron" las pilas, lo correcto es decir que: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A) La energía desapareció tras ser utilizada por el foco.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B) La energía útil se degradó, transformándose mayormente en energía térmica (calor).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hd w:fill="ffffff" w:val="clear"/>
        <w:spacing w:after="18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C) El sistema creó energía lumínica a partir de la nada.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3. La energía que permite que un auto se desplace gracias a la combustión de la nafta en su motor se encontraba originalmente "guardada" como: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A) Energía mecánica cinética.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B) Energía química almacenada en la estructura molecular del combustible.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hd w:fill="ffffff" w:val="clear"/>
        <w:spacing w:after="18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C) Energía nuclear de fisión.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4. ¿Qué ocurre con la energía cuando un patinador sube por una rampa de una pista de skate hasta detenerse en el punto más alto?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A) La energía cinética se destruye por la altura.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B) La energía cinética (movimiento) se transforma en energía potencial (posición).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hd w:fill="ffffff" w:val="clear"/>
        <w:spacing w:after="18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C) El sistema gana energía interna por la fricción del aire.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5. Si colocamos una cuchara de metal fría dentro de una taza de té caliente, el mango de la cuchara se calienta al poco tiempo. Este proceso es una: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A) Transformación de energía química en térmica.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B) Transferencia de energía por calor (Q) debido a la diferencia de temperatura.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after="18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C) Transferencia por radiación electromagnética.</w:t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6. ¿Cuál de estas fuentes de energía es considerada NO renovable porque sus reservas disminuyen con el uso y tardan millones de años en regenerarse?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A) Biomasa obtenida de la combustión de leña.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B) Petróleo, carbón y gas natural (combustibles fósiles).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hd w:fill="ffffff" w:val="clear"/>
        <w:spacing w:after="18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C) Energía mareomotriz provocada por las mareas.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7. Según las fuentes, ¿cuál es el único mecanismo de transferencia que permite que la energía se mueva a través del vacío, como sucede del Sol a la Tierra?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A) Trabajo mecánico (W).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B) Calor (Q) por contacto directo.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spacing w:after="18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C) Radiación mediante ondas electromagnéticas.</w:t>
      </w:r>
    </w:p>
    <w:p w:rsidR="00000000" w:rsidDel="00000000" w:rsidP="00000000" w:rsidRDefault="00000000" w:rsidRPr="00000000" w14:paraId="00000026">
      <w:pPr>
        <w:spacing w:after="0" w:line="276" w:lineRule="auto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8. Una señora sostiene dos bolsas pesadas de supermercado mientras espera el colectivo sin realizar ningún desplazamiento. En esta situación, el trabajo (W) físico es: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A) Positivo, porque la señora hace mucho esfuerzo muscular.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hd w:fill="ffffff" w:val="clear"/>
        <w:spacing w:after="0" w:afterAutospacing="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B) Cero, porque no hay desplazamiento ni deformación de las bolsas.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hd w:fill="ffffff" w:val="clear"/>
        <w:spacing w:after="180" w:line="276" w:lineRule="auto"/>
        <w:ind w:left="720" w:hanging="360"/>
        <w:rPr>
          <w:rFonts w:ascii="Arial" w:cs="Arial" w:eastAsia="Arial" w:hAnsi="Arial"/>
          <w:color w:val="303030"/>
          <w:sz w:val="19"/>
          <w:szCs w:val="19"/>
          <w:highlight w:val="white"/>
        </w:rPr>
      </w:pPr>
      <w:r w:rsidDel="00000000" w:rsidR="00000000" w:rsidRPr="00000000">
        <w:rPr>
          <w:rFonts w:ascii="Arial" w:cs="Arial" w:eastAsia="Arial" w:hAnsi="Arial"/>
          <w:color w:val="303030"/>
          <w:sz w:val="19"/>
          <w:szCs w:val="19"/>
          <w:highlight w:val="white"/>
          <w:rtl w:val="0"/>
        </w:rPr>
        <w:t xml:space="preserve">C) Negativo, porque la fuerza de gravedad atrae las bolsas hacia el suelo.</w:t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Arial" w:cs="Arial" w:eastAsia="Arial" w:hAnsi="Arial"/>
          <w:color w:val="30303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Arial" w:cs="Arial" w:eastAsia="Arial" w:hAnsi="Arial"/>
          <w:color w:val="30303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Arial" w:cs="Arial" w:eastAsia="Arial" w:hAnsi="Arial"/>
          <w:color w:val="303030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303030"/>
          <w:sz w:val="20"/>
          <w:szCs w:val="20"/>
          <w:highlight w:val="white"/>
          <w:u w:val="single"/>
          <w:rtl w:val="0"/>
        </w:rPr>
        <w:t xml:space="preserve">SEGUNDA PARTE</w:t>
      </w:r>
      <w:r w:rsidDel="00000000" w:rsidR="00000000" w:rsidRPr="00000000">
        <w:rPr>
          <w:rFonts w:ascii="Arial" w:cs="Arial" w:eastAsia="Arial" w:hAnsi="Arial"/>
          <w:color w:val="303030"/>
          <w:sz w:val="20"/>
          <w:szCs w:val="20"/>
          <w:highlight w:val="white"/>
          <w:rtl w:val="0"/>
        </w:rPr>
        <w:t xml:space="preserve">: REALIZAR LOS CÁLCULOS AUXILIARES EN EL ESPACIO ASIGNADO.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Dos cajas,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rtl w:val="0"/>
        </w:rPr>
        <w:t xml:space="preserve">, tienen la misma energía cinética (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500 J</w:t>
      </w:r>
      <w:r w:rsidDel="00000000" w:rsidR="00000000" w:rsidRPr="00000000">
        <w:rPr>
          <w:rFonts w:ascii="Arial" w:cs="Arial" w:eastAsia="Arial" w:hAnsi="Arial"/>
          <w:rtl w:val="0"/>
        </w:rPr>
        <w:t xml:space="preserve">). La caja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tiene una masa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 kg</w:t>
      </w:r>
      <w:r w:rsidDel="00000000" w:rsidR="00000000" w:rsidRPr="00000000">
        <w:rPr>
          <w:rFonts w:ascii="Arial" w:cs="Arial" w:eastAsia="Arial" w:hAnsi="Arial"/>
          <w:rtl w:val="0"/>
        </w:rPr>
        <w:t xml:space="preserve"> y la caja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rtl w:val="0"/>
        </w:rPr>
        <w:t xml:space="preserve"> una masa de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40 kg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Calcula la velocidad de cada una.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240" w:before="0" w:beforeAutospacing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¿Cuál de las dos se mueve más rápido? ¿Por qué crees que sucede esto si tienen la misma energía?</w:t>
      </w:r>
    </w:p>
    <w:p w:rsidR="00000000" w:rsidDel="00000000" w:rsidP="00000000" w:rsidRDefault="00000000" w:rsidRPr="00000000" w14:paraId="00000030">
      <w:pPr>
        <w:spacing w:after="240" w:before="240"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  <w:color w:val="303030"/>
        </w:rPr>
      </w:pPr>
      <w:r w:rsidDel="00000000" w:rsidR="00000000" w:rsidRPr="00000000">
        <w:rPr>
          <w:rFonts w:ascii="Arial" w:cs="Arial" w:eastAsia="Arial" w:hAnsi="Arial"/>
          <w:color w:val="1f1f1f"/>
          <w:rtl w:val="0"/>
        </w:rPr>
        <w:t xml:space="preserve">Un alpinista de 85 N escala una montaña. Si está a 200 metros sobre el nivel del mar, ¿cuál es su Ep?</w:t>
      </w:r>
      <w:r w:rsidDel="00000000" w:rsidR="00000000" w:rsidRPr="00000000">
        <w:rPr>
          <w:rFonts w:ascii="Arial" w:cs="Arial" w:eastAsia="Arial" w:hAnsi="Arial"/>
          <w:color w:val="30303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/9pfi+RKOtVhJsSQ6zgFdN7U2A==">CgMxLjA4AHIhMWlQb21kSEZyVzhlXzFIcTFPYl9jNENmWXF0emZ2eHQz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