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73C2B" w14:textId="77777777" w:rsidR="001F5F8E" w:rsidRDefault="00000000">
      <w:pPr>
        <w:spacing w:after="0"/>
        <w:jc w:val="both"/>
        <w:rPr>
          <w:sz w:val="24"/>
          <w:szCs w:val="24"/>
        </w:rPr>
      </w:pPr>
      <w:r>
        <w:rPr>
          <w:sz w:val="24"/>
          <w:szCs w:val="24"/>
        </w:rPr>
        <w:t>Materia: ATE</w:t>
      </w:r>
    </w:p>
    <w:p w14:paraId="43DC0733" w14:textId="77777777" w:rsidR="001F5F8E" w:rsidRDefault="001F5F8E">
      <w:pPr>
        <w:spacing w:after="0"/>
        <w:jc w:val="both"/>
        <w:rPr>
          <w:sz w:val="24"/>
          <w:szCs w:val="24"/>
        </w:rPr>
      </w:pPr>
    </w:p>
    <w:p w14:paraId="6B0D179A" w14:textId="77777777" w:rsidR="001F5F8E" w:rsidRDefault="00000000">
      <w:pPr>
        <w:spacing w:after="0"/>
        <w:jc w:val="both"/>
        <w:rPr>
          <w:sz w:val="24"/>
          <w:szCs w:val="24"/>
        </w:rPr>
      </w:pPr>
      <w:r>
        <w:rPr>
          <w:sz w:val="24"/>
          <w:szCs w:val="24"/>
        </w:rPr>
        <w:t xml:space="preserve">Profesor: Ana María Cosman </w:t>
      </w:r>
    </w:p>
    <w:p w14:paraId="704F543F" w14:textId="77777777" w:rsidR="001F5F8E" w:rsidRDefault="001F5F8E">
      <w:pPr>
        <w:spacing w:after="0"/>
        <w:jc w:val="both"/>
        <w:rPr>
          <w:sz w:val="24"/>
          <w:szCs w:val="24"/>
        </w:rPr>
      </w:pPr>
    </w:p>
    <w:p w14:paraId="2E5FE4E8" w14:textId="77777777" w:rsidR="001F5F8E" w:rsidRDefault="00000000">
      <w:pPr>
        <w:spacing w:after="0"/>
        <w:jc w:val="both"/>
        <w:rPr>
          <w:sz w:val="24"/>
          <w:szCs w:val="24"/>
        </w:rPr>
      </w:pPr>
      <w:r>
        <w:rPr>
          <w:sz w:val="24"/>
          <w:szCs w:val="24"/>
        </w:rPr>
        <w:t>Curso: 4 B</w:t>
      </w:r>
    </w:p>
    <w:p w14:paraId="2FDD610A" w14:textId="77777777" w:rsidR="001F5F8E" w:rsidRDefault="001F5F8E">
      <w:pPr>
        <w:spacing w:after="0"/>
        <w:jc w:val="both"/>
        <w:rPr>
          <w:sz w:val="24"/>
          <w:szCs w:val="24"/>
        </w:rPr>
      </w:pPr>
    </w:p>
    <w:p w14:paraId="5AE07E6B" w14:textId="68D8C7BC" w:rsidR="001F5F8E" w:rsidRDefault="00000000" w:rsidP="00A92504">
      <w:pPr>
        <w:pBdr>
          <w:bottom w:val="single" w:sz="4" w:space="1" w:color="auto"/>
        </w:pBdr>
        <w:spacing w:after="0"/>
        <w:jc w:val="center"/>
        <w:rPr>
          <w:b/>
          <w:bCs/>
          <w:color w:val="000000"/>
          <w:sz w:val="32"/>
          <w:szCs w:val="32"/>
        </w:rPr>
      </w:pPr>
      <w:r>
        <w:rPr>
          <w:b/>
          <w:bCs/>
          <w:color w:val="000000"/>
          <w:sz w:val="32"/>
          <w:szCs w:val="32"/>
        </w:rPr>
        <w:t xml:space="preserve">Trabajo Práctico N ° </w:t>
      </w:r>
      <w:r w:rsidR="000C7CB8">
        <w:rPr>
          <w:b/>
          <w:bCs/>
          <w:color w:val="000000"/>
          <w:sz w:val="32"/>
          <w:szCs w:val="32"/>
        </w:rPr>
        <w:t>9</w:t>
      </w:r>
    </w:p>
    <w:p w14:paraId="0FA65C1C" w14:textId="23F7DDA4" w:rsidR="004C684C" w:rsidRDefault="004C684C">
      <w:pPr>
        <w:ind w:left="720"/>
        <w:rPr>
          <w:b/>
          <w:bCs/>
          <w:sz w:val="28"/>
          <w:szCs w:val="28"/>
          <w:u w:val="single"/>
        </w:rPr>
      </w:pPr>
      <w:r>
        <w:rPr>
          <w:b/>
          <w:bCs/>
          <w:sz w:val="28"/>
          <w:szCs w:val="28"/>
          <w:u w:val="single"/>
        </w:rPr>
        <w:t>Eje 1: fortalecimiento académico</w:t>
      </w:r>
    </w:p>
    <w:p w14:paraId="64DBAD85" w14:textId="33B9B935" w:rsidR="004C684C" w:rsidRDefault="004C684C">
      <w:pPr>
        <w:ind w:left="720"/>
        <w:rPr>
          <w:b/>
          <w:bCs/>
          <w:sz w:val="28"/>
          <w:szCs w:val="28"/>
          <w:u w:val="single"/>
        </w:rPr>
      </w:pPr>
      <w:r w:rsidRPr="004C684C">
        <w:rPr>
          <w:b/>
          <w:bCs/>
          <w:sz w:val="28"/>
          <w:szCs w:val="28"/>
          <w:u w:val="single"/>
        </w:rPr>
        <w:t>Actividades:</w:t>
      </w:r>
    </w:p>
    <w:p w14:paraId="207A9E9D" w14:textId="025BF0D6" w:rsidR="004C684C" w:rsidRPr="00624760" w:rsidRDefault="004C684C" w:rsidP="004C684C">
      <w:pPr>
        <w:pStyle w:val="NormalWeb"/>
        <w:pBdr>
          <w:bottom w:val="single" w:sz="4" w:space="1" w:color="auto"/>
        </w:pBdr>
        <w:ind w:left="567" w:firstLine="513"/>
        <w:jc w:val="both"/>
        <w:rPr>
          <w:rFonts w:asciiTheme="majorHAnsi" w:hAnsiTheme="majorHAnsi" w:cstheme="majorHAnsi"/>
          <w:sz w:val="28"/>
          <w:szCs w:val="28"/>
        </w:rPr>
      </w:pPr>
      <w:r w:rsidRPr="00624760">
        <w:rPr>
          <w:rFonts w:asciiTheme="majorHAnsi" w:hAnsiTheme="majorHAnsi" w:cstheme="majorHAnsi"/>
          <w:sz w:val="28"/>
          <w:szCs w:val="28"/>
        </w:rPr>
        <w:t>El Ambiente de estudio</w:t>
      </w:r>
    </w:p>
    <w:p w14:paraId="1B23ADA0"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1. Lugar para estudiar</w:t>
      </w:r>
    </w:p>
    <w:p w14:paraId="252DAD99" w14:textId="7A305A4D"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Asegúrate de que siempre sea el mismo sitio para asociarlo con tu necesidad de estudio y generar un hábito.</w:t>
      </w:r>
    </w:p>
    <w:p w14:paraId="646989A4"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a. Tu habitación</w:t>
      </w:r>
    </w:p>
    <w:p w14:paraId="3FD24839"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 xml:space="preserve">La comodidad es un aspecto clave. Un espacio personal conocido favorece la </w:t>
      </w:r>
    </w:p>
    <w:p w14:paraId="2FF68012" w14:textId="2BFCA1A9"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relajación. Procura contar con una ventilación apropiada que pueda renovar el aire cada 6 horas y una temperatura promedio de 18 a 22 grados centígrados.</w:t>
      </w:r>
    </w:p>
    <w:p w14:paraId="1E9BFAB3"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b. Biblioteca</w:t>
      </w:r>
    </w:p>
    <w:p w14:paraId="59526CDD" w14:textId="1B101119"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En caso de vivas con personas cuyas actividades interfieran con tu concentración o te resulta difícil estar en tu habitación sin tentarte de hacer otra cosa, busca una biblioteca cerca de tu casa que sea silenciosa y adóptala como centro recurrente de estudio.</w:t>
      </w:r>
    </w:p>
    <w:p w14:paraId="615A2F81" w14:textId="526CB669"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Estudiar mirando un paisaje verde a través de una ventana aumenta la capacidad de atención en un 13% en comparación a quienes lo hacen frente a vistas con edificios.</w:t>
      </w:r>
    </w:p>
    <w:p w14:paraId="55CEDE4A"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Ambiente de estudio</w:t>
      </w:r>
    </w:p>
    <w:p w14:paraId="7C32A1E2"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2. Iluminación del lugar y postura</w:t>
      </w:r>
    </w:p>
    <w:p w14:paraId="35C98EC1" w14:textId="61E01EEA"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lastRenderedPageBreak/>
        <w:t>La mala iluminación produce falta de concentración y baja nuestros niveles de atención. Además, puede repercutir en dolores de cabeza, fatiga ocular y cansancio. Elige la luz natural y si es necesario, poténciala con una lámpara portátil de 60 W o superior direccionada hacia lo que estás leyendo.</w:t>
      </w:r>
    </w:p>
    <w:p w14:paraId="10765B48"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Postura</w:t>
      </w:r>
    </w:p>
    <w:p w14:paraId="6EB5EBBC" w14:textId="3E70740B"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Una buena postura, además de ayudar a oxigenar bien nuestro cerebro y las distintas partes del cuerpo, nos predispone de una mejor forma para estudiar. Lo ideal es contar con una mesa con una superficie amplia para colocar todos los materiales que vas a utilizar sin abandonar tu posición y que sea proporcional con relación a la altura de la silla.</w:t>
      </w:r>
    </w:p>
    <w:p w14:paraId="542181AF"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•Espalda recta.</w:t>
      </w:r>
    </w:p>
    <w:p w14:paraId="4EA064B2" w14:textId="2C835652" w:rsidR="004C684C" w:rsidRPr="00624760" w:rsidRDefault="004C684C" w:rsidP="004C684C">
      <w:pPr>
        <w:pStyle w:val="NormalWeb"/>
        <w:ind w:left="993" w:firstLine="87"/>
        <w:jc w:val="both"/>
        <w:rPr>
          <w:rFonts w:asciiTheme="majorHAnsi" w:hAnsiTheme="majorHAnsi" w:cstheme="majorHAnsi"/>
          <w:sz w:val="28"/>
          <w:szCs w:val="28"/>
        </w:rPr>
      </w:pPr>
      <w:r w:rsidRPr="00624760">
        <w:rPr>
          <w:rFonts w:asciiTheme="majorHAnsi" w:hAnsiTheme="majorHAnsi" w:cstheme="majorHAnsi"/>
          <w:sz w:val="28"/>
          <w:szCs w:val="28"/>
        </w:rPr>
        <w:t>•Cabeza y parte superior del tronco levemente inclinados hacia adelante.         •Pies apoyados en el suelo.</w:t>
      </w:r>
    </w:p>
    <w:p w14:paraId="7A43EA89"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•Piernas formando un ángulo de 90 grados.</w:t>
      </w:r>
    </w:p>
    <w:p w14:paraId="1A897CDD"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•Antebrazos sobre la superficie de la mesa.</w:t>
      </w:r>
    </w:p>
    <w:p w14:paraId="2787DDC3" w14:textId="77777777"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•Texto perpendicular a 30 centímetros de los ojos.</w:t>
      </w:r>
    </w:p>
    <w:p w14:paraId="7259CFE5" w14:textId="3DD0E04E" w:rsidR="004C684C" w:rsidRPr="00624760" w:rsidRDefault="004C684C" w:rsidP="004C684C">
      <w:pPr>
        <w:pStyle w:val="NormalWeb"/>
        <w:ind w:left="567" w:firstLine="513"/>
        <w:jc w:val="both"/>
        <w:rPr>
          <w:rFonts w:asciiTheme="majorHAnsi" w:hAnsiTheme="majorHAnsi" w:cstheme="majorHAnsi"/>
          <w:sz w:val="28"/>
          <w:szCs w:val="28"/>
        </w:rPr>
      </w:pPr>
      <w:r w:rsidRPr="00624760">
        <w:rPr>
          <w:rFonts w:asciiTheme="majorHAnsi" w:hAnsiTheme="majorHAnsi" w:cstheme="majorHAnsi"/>
          <w:sz w:val="28"/>
          <w:szCs w:val="28"/>
        </w:rPr>
        <w:t>Es recomendable también levantarse de la silla y caminar un poco, al menos dos veces en una hora. Esto ayuda a recomponer tu cuerpo</w:t>
      </w:r>
    </w:p>
    <w:p w14:paraId="06952071" w14:textId="77777777" w:rsidR="004C684C" w:rsidRPr="00624760" w:rsidRDefault="004C684C" w:rsidP="004C684C">
      <w:pPr>
        <w:ind w:left="567" w:firstLine="513"/>
        <w:jc w:val="both"/>
        <w:rPr>
          <w:rFonts w:asciiTheme="majorHAnsi" w:eastAsia="Times New Roman" w:hAnsiTheme="majorHAnsi" w:cstheme="majorHAnsi"/>
          <w:sz w:val="28"/>
          <w:szCs w:val="28"/>
        </w:rPr>
      </w:pPr>
    </w:p>
    <w:p w14:paraId="743B553B" w14:textId="03B64BCC" w:rsidR="004C684C" w:rsidRPr="00624760" w:rsidRDefault="004C684C" w:rsidP="00A229A7">
      <w:pPr>
        <w:pBdr>
          <w:bottom w:val="single" w:sz="4" w:space="1" w:color="auto"/>
        </w:pBd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ab/>
        <w:t>Organización del tiempo de estudio</w:t>
      </w:r>
    </w:p>
    <w:p w14:paraId="23419F76" w14:textId="77777777"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1. Horarios</w:t>
      </w:r>
    </w:p>
    <w:p w14:paraId="4B2B548B" w14:textId="5E9B370F"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Elabora una tabla de horarios en Excel que contemple todas tus actividades semanales fijas en distintos colores para determinar cuántas horas podrías dedicarle al</w:t>
      </w:r>
      <w:r w:rsidR="00A229A7" w:rsidRPr="00624760">
        <w:rPr>
          <w:rFonts w:asciiTheme="majorHAnsi" w:hAnsiTheme="majorHAnsi" w:cstheme="majorHAnsi"/>
          <w:sz w:val="28"/>
          <w:szCs w:val="28"/>
        </w:rPr>
        <w:t xml:space="preserve"> </w:t>
      </w:r>
      <w:r w:rsidRPr="00624760">
        <w:rPr>
          <w:rFonts w:asciiTheme="majorHAnsi" w:hAnsiTheme="majorHAnsi" w:cstheme="majorHAnsi"/>
          <w:sz w:val="28"/>
          <w:szCs w:val="28"/>
        </w:rPr>
        <w:t>estudio.</w:t>
      </w:r>
    </w:p>
    <w:p w14:paraId="111B8F2D" w14:textId="749D207C"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 xml:space="preserve">Será un horario flexible para contemplar los imprevistos y estará visible en el escritorio de tu </w:t>
      </w:r>
      <w:proofErr w:type="gramStart"/>
      <w:r w:rsidRPr="00624760">
        <w:rPr>
          <w:rFonts w:asciiTheme="majorHAnsi" w:hAnsiTheme="majorHAnsi" w:cstheme="majorHAnsi"/>
          <w:sz w:val="28"/>
          <w:szCs w:val="28"/>
        </w:rPr>
        <w:t>computadora</w:t>
      </w:r>
      <w:proofErr w:type="gramEnd"/>
      <w:r w:rsidRPr="00624760">
        <w:rPr>
          <w:rFonts w:asciiTheme="majorHAnsi" w:hAnsiTheme="majorHAnsi" w:cstheme="majorHAnsi"/>
          <w:sz w:val="28"/>
          <w:szCs w:val="28"/>
        </w:rPr>
        <w:t xml:space="preserve"> así como impreso en el lugar físico que elegiste para estudiar diariamente.</w:t>
      </w:r>
    </w:p>
    <w:p w14:paraId="7FF477B6" w14:textId="4AF43865"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lastRenderedPageBreak/>
        <w:t>La Universidad de Cornell recomienda estudiar entre 4 y 6 horas por día, aunque dependerá de la dificulta de cada asignatura y de tu comprensión del tema</w:t>
      </w:r>
    </w:p>
    <w:p w14:paraId="0B19B91B" w14:textId="77777777" w:rsidR="004C684C" w:rsidRPr="00624760" w:rsidRDefault="004C684C" w:rsidP="004C684C">
      <w:pPr>
        <w:tabs>
          <w:tab w:val="left" w:pos="1830"/>
        </w:tabs>
        <w:ind w:left="567" w:firstLine="513"/>
        <w:jc w:val="both"/>
        <w:rPr>
          <w:rFonts w:asciiTheme="majorHAnsi" w:hAnsiTheme="majorHAnsi" w:cstheme="majorHAnsi"/>
          <w:sz w:val="28"/>
          <w:szCs w:val="28"/>
        </w:rPr>
      </w:pPr>
    </w:p>
    <w:p w14:paraId="58D71E14" w14:textId="287406FA" w:rsidR="004C684C" w:rsidRPr="00624760" w:rsidRDefault="004C684C" w:rsidP="00A229A7">
      <w:pPr>
        <w:pBdr>
          <w:bottom w:val="single" w:sz="4" w:space="1" w:color="auto"/>
        </w:pBd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Organización del tiempo de estudio</w:t>
      </w:r>
    </w:p>
    <w:p w14:paraId="4085046B" w14:textId="210BD947"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 xml:space="preserve">6. Qué se recomienda hacer durante </w:t>
      </w:r>
      <w:r w:rsidR="00A229A7" w:rsidRPr="00624760">
        <w:rPr>
          <w:rFonts w:asciiTheme="majorHAnsi" w:hAnsiTheme="majorHAnsi" w:cstheme="majorHAnsi"/>
          <w:sz w:val="28"/>
          <w:szCs w:val="28"/>
        </w:rPr>
        <w:t>los tiempos</w:t>
      </w:r>
      <w:r w:rsidRPr="00624760">
        <w:rPr>
          <w:rFonts w:asciiTheme="majorHAnsi" w:hAnsiTheme="majorHAnsi" w:cstheme="majorHAnsi"/>
          <w:sz w:val="28"/>
          <w:szCs w:val="28"/>
        </w:rPr>
        <w:t xml:space="preserve"> de descanso</w:t>
      </w:r>
    </w:p>
    <w:p w14:paraId="14BC0B21" w14:textId="0E7A985A"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 xml:space="preserve">• Relajación mediante ejercicios de respiración. </w:t>
      </w:r>
    </w:p>
    <w:p w14:paraId="0D03BFD1" w14:textId="77777777"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 Estirar los músculos.</w:t>
      </w:r>
    </w:p>
    <w:p w14:paraId="63E26BB2" w14:textId="77777777"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 Caminar unos minutos.</w:t>
      </w:r>
    </w:p>
    <w:p w14:paraId="004A8367" w14:textId="77777777"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 Dormir un máximo de 15 minutos.</w:t>
      </w:r>
    </w:p>
    <w:p w14:paraId="459FC3EF" w14:textId="77777777"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 xml:space="preserve">• Conversar con amigo o familiar. </w:t>
      </w:r>
    </w:p>
    <w:p w14:paraId="1D2C868A" w14:textId="77777777"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 Escuchar música.</w:t>
      </w:r>
    </w:p>
    <w:p w14:paraId="2B9B802C" w14:textId="50320E69" w:rsidR="004C684C" w:rsidRPr="00624760" w:rsidRDefault="004C684C" w:rsidP="004C684C">
      <w:pPr>
        <w:tabs>
          <w:tab w:val="left" w:pos="1830"/>
        </w:tabs>
        <w:ind w:left="567" w:firstLine="513"/>
        <w:jc w:val="both"/>
        <w:rPr>
          <w:rFonts w:asciiTheme="majorHAnsi" w:hAnsiTheme="majorHAnsi" w:cstheme="majorHAnsi"/>
          <w:sz w:val="28"/>
          <w:szCs w:val="28"/>
        </w:rPr>
      </w:pPr>
      <w:r w:rsidRPr="00624760">
        <w:rPr>
          <w:rFonts w:asciiTheme="majorHAnsi" w:hAnsiTheme="majorHAnsi" w:cstheme="majorHAnsi"/>
          <w:sz w:val="28"/>
          <w:szCs w:val="28"/>
        </w:rPr>
        <w:t>• Tomar algo</w:t>
      </w:r>
    </w:p>
    <w:sectPr w:rsidR="004C684C" w:rsidRPr="00624760" w:rsidSect="00302CC9">
      <w:headerReference w:type="default" r:id="rId7"/>
      <w:pgSz w:w="11906" w:h="16838"/>
      <w:pgMar w:top="1417" w:right="1133" w:bottom="709"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6CCE2" w14:textId="77777777" w:rsidR="00CC0B45" w:rsidRDefault="00CC0B45">
      <w:pPr>
        <w:spacing w:after="0" w:line="240" w:lineRule="auto"/>
      </w:pPr>
      <w:r>
        <w:separator/>
      </w:r>
    </w:p>
  </w:endnote>
  <w:endnote w:type="continuationSeparator" w:id="0">
    <w:p w14:paraId="4D8A52CE" w14:textId="77777777" w:rsidR="00CC0B45" w:rsidRDefault="00CC0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B4F6A4-5CE6-4587-99E8-E42CA613B269}"/>
    <w:embedBold r:id="rId2" w:fontKey="{9D160A4B-7C0C-4BA2-81A9-3CC87E8D76D7}"/>
    <w:embedItalic r:id="rId3" w:fontKey="{EB2548A3-3F72-4B7B-96D1-B0B1CF33FEEF}"/>
  </w:font>
  <w:font w:name="Cambria">
    <w:panose1 w:val="02040503050406030204"/>
    <w:charset w:val="00"/>
    <w:family w:val="roman"/>
    <w:pitch w:val="variable"/>
    <w:sig w:usb0="E00006FF" w:usb1="420024FF" w:usb2="02000000" w:usb3="00000000" w:csb0="0000019F" w:csb1="00000000"/>
    <w:embedRegular r:id="rId4" w:fontKey="{0DCC683E-D0DA-4315-B5B2-4FF25D001F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1CA4A" w14:textId="77777777" w:rsidR="00CC0B45" w:rsidRDefault="00CC0B45">
      <w:pPr>
        <w:spacing w:after="0" w:line="240" w:lineRule="auto"/>
      </w:pPr>
      <w:r>
        <w:separator/>
      </w:r>
    </w:p>
  </w:footnote>
  <w:footnote w:type="continuationSeparator" w:id="0">
    <w:p w14:paraId="650BA076" w14:textId="77777777" w:rsidR="00CC0B45" w:rsidRDefault="00CC0B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DAE6" w14:textId="77777777" w:rsidR="001F5F8E"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4743AFC6" wp14:editId="0ABB1CD2">
          <wp:simplePos x="0" y="0"/>
          <wp:positionH relativeFrom="column">
            <wp:posOffset>-64874</wp:posOffset>
          </wp:positionH>
          <wp:positionV relativeFrom="paragraph">
            <wp:posOffset>-95249</wp:posOffset>
          </wp:positionV>
          <wp:extent cx="1112520" cy="1137285"/>
          <wp:effectExtent l="0" t="0" r="0" b="0"/>
          <wp:wrapNone/>
          <wp:docPr id="449946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2520" cy="113728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474D4841" wp14:editId="7AD9C6A4">
              <wp:simplePos x="0" y="0"/>
              <wp:positionH relativeFrom="column">
                <wp:posOffset>1245870</wp:posOffset>
              </wp:positionH>
              <wp:positionV relativeFrom="paragraph">
                <wp:posOffset>6351</wp:posOffset>
              </wp:positionV>
              <wp:extent cx="1706880" cy="952500"/>
              <wp:effectExtent l="0" t="0" r="26670" b="1905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2500"/>
                      </a:xfrm>
                      <a:prstGeom prst="rect">
                        <a:avLst/>
                      </a:prstGeom>
                      <a:solidFill>
                        <a:srgbClr val="FFFFFF"/>
                      </a:solidFill>
                      <a:ln w="9525">
                        <a:solidFill>
                          <a:schemeClr val="bg1"/>
                        </a:solidFill>
                        <a:miter lim="800000"/>
                        <a:headEnd/>
                        <a:tailEnd/>
                      </a:ln>
                    </wps:spPr>
                    <wps:txbx>
                      <w:txbxContent>
                        <w:p w14:paraId="0FA68A67" w14:textId="77777777" w:rsidR="005D696B"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0318389C"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53406C12"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697EDF9B" w14:textId="77777777" w:rsidR="005D696B"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435531D2" w14:textId="77777777" w:rsidR="005D696B" w:rsidRDefault="005D696B"/>
                      </w:txbxContent>
                    </wps:txbx>
                    <wps:bodyPr rot="0" vert="horz" wrap="square" lIns="91440" tIns="45720" rIns="91440" bIns="45720" anchor="t" anchorCtr="0">
                      <a:noAutofit/>
                    </wps:bodyPr>
                  </wps:wsp>
                </a:graphicData>
              </a:graphic>
            </wp:anchor>
          </w:drawing>
        </mc:Choice>
        <mc:Fallback>
          <w:pict>
            <v:shapetype w14:anchorId="474D4841" id="_x0000_t202" coordsize="21600,21600" o:spt="202" path="m,l,21600r21600,l21600,xe">
              <v:stroke joinstyle="miter"/>
              <v:path gradientshapeok="t" o:connecttype="rect"/>
            </v:shapetype>
            <v:shape id="Cuadro de texto 1" o:spid="_x0000_s1026" type="#_x0000_t202" style="position:absolute;margin-left:98.1pt;margin-top:.5pt;width:134.4pt;height: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" strokecolor="white [3212]">
              <v:textbox>
                <w:txbxContent>
                  <w:p w14:paraId="0FA68A67" w14:textId="77777777" w:rsidR="005D696B"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0318389C"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53406C12" w14:textId="77777777" w:rsidR="005D696B"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697EDF9B" w14:textId="77777777" w:rsidR="005D696B"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435531D2" w14:textId="77777777" w:rsidR="005D696B" w:rsidRDefault="005D696B"/>
                </w:txbxContent>
              </v:textbox>
              <w10:wrap type="square"/>
            </v:shape>
          </w:pict>
        </mc:Fallback>
      </mc:AlternateContent>
    </w:r>
  </w:p>
  <w:p w14:paraId="719A7169"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4CFDAA67"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3A7F0291"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359243A7"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473A2261" w14:textId="77777777" w:rsidR="001F5F8E" w:rsidRDefault="001F5F8E">
    <w:pPr>
      <w:pBdr>
        <w:top w:val="nil"/>
        <w:left w:val="nil"/>
        <w:bottom w:val="nil"/>
        <w:right w:val="nil"/>
        <w:between w:val="nil"/>
      </w:pBdr>
      <w:tabs>
        <w:tab w:val="center" w:pos="4252"/>
        <w:tab w:val="right" w:pos="8504"/>
      </w:tabs>
      <w:spacing w:after="0" w:line="240" w:lineRule="auto"/>
      <w:rPr>
        <w:color w:val="000000"/>
      </w:rPr>
    </w:pPr>
  </w:p>
  <w:p w14:paraId="1C45AC5F" w14:textId="77777777" w:rsidR="001F5F8E" w:rsidRDefault="00000000">
    <w:pPr>
      <w:pBdr>
        <w:top w:val="nil"/>
        <w:left w:val="nil"/>
        <w:bottom w:val="nil"/>
        <w:right w:val="nil"/>
        <w:between w:val="nil"/>
      </w:pBdr>
      <w:tabs>
        <w:tab w:val="center" w:pos="4252"/>
        <w:tab w:val="right" w:pos="8504"/>
        <w:tab w:val="left" w:pos="108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3700D"/>
    <w:multiLevelType w:val="multilevel"/>
    <w:tmpl w:val="F6EE99F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750118"/>
    <w:multiLevelType w:val="multilevel"/>
    <w:tmpl w:val="4B0EBF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756ED1"/>
    <w:multiLevelType w:val="multilevel"/>
    <w:tmpl w:val="0120A9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8D74EE4"/>
    <w:multiLevelType w:val="hybridMultilevel"/>
    <w:tmpl w:val="D7C8C1B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C1B0C00"/>
    <w:multiLevelType w:val="multilevel"/>
    <w:tmpl w:val="0CDC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062CD5"/>
    <w:multiLevelType w:val="multilevel"/>
    <w:tmpl w:val="4830DEE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330AB3"/>
    <w:multiLevelType w:val="hybridMultilevel"/>
    <w:tmpl w:val="F88EEBCA"/>
    <w:lvl w:ilvl="0" w:tplc="B2D2936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7" w15:restartNumberingAfterBreak="0">
    <w:nsid w:val="577F6A81"/>
    <w:multiLevelType w:val="multilevel"/>
    <w:tmpl w:val="535C6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90D1F45"/>
    <w:multiLevelType w:val="hybridMultilevel"/>
    <w:tmpl w:val="3A24046E"/>
    <w:lvl w:ilvl="0" w:tplc="36A2707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16cid:durableId="1374035963">
    <w:abstractNumId w:val="2"/>
  </w:num>
  <w:num w:numId="2" w16cid:durableId="8454332">
    <w:abstractNumId w:val="7"/>
  </w:num>
  <w:num w:numId="3" w16cid:durableId="1778061560">
    <w:abstractNumId w:val="4"/>
  </w:num>
  <w:num w:numId="4" w16cid:durableId="1723095529">
    <w:abstractNumId w:val="1"/>
  </w:num>
  <w:num w:numId="5" w16cid:durableId="1944653876">
    <w:abstractNumId w:val="0"/>
  </w:num>
  <w:num w:numId="6" w16cid:durableId="452670287">
    <w:abstractNumId w:val="5"/>
  </w:num>
  <w:num w:numId="7" w16cid:durableId="1657029246">
    <w:abstractNumId w:val="8"/>
  </w:num>
  <w:num w:numId="8" w16cid:durableId="973800100">
    <w:abstractNumId w:val="3"/>
  </w:num>
  <w:num w:numId="9" w16cid:durableId="16701335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F8E"/>
    <w:rsid w:val="00084371"/>
    <w:rsid w:val="000C7CB8"/>
    <w:rsid w:val="000F2C8F"/>
    <w:rsid w:val="001724A6"/>
    <w:rsid w:val="001776CE"/>
    <w:rsid w:val="001A75A1"/>
    <w:rsid w:val="001F5F8E"/>
    <w:rsid w:val="002B39F9"/>
    <w:rsid w:val="00302CC9"/>
    <w:rsid w:val="0032397A"/>
    <w:rsid w:val="003B2FEB"/>
    <w:rsid w:val="003E42B0"/>
    <w:rsid w:val="004C684C"/>
    <w:rsid w:val="005209B2"/>
    <w:rsid w:val="0052452B"/>
    <w:rsid w:val="005547C6"/>
    <w:rsid w:val="005D0990"/>
    <w:rsid w:val="005D696B"/>
    <w:rsid w:val="00615158"/>
    <w:rsid w:val="00624760"/>
    <w:rsid w:val="00670169"/>
    <w:rsid w:val="00716CE2"/>
    <w:rsid w:val="00744683"/>
    <w:rsid w:val="007B61CB"/>
    <w:rsid w:val="0084336C"/>
    <w:rsid w:val="00931A1C"/>
    <w:rsid w:val="009406F0"/>
    <w:rsid w:val="009D03E5"/>
    <w:rsid w:val="00A229A7"/>
    <w:rsid w:val="00A62A2C"/>
    <w:rsid w:val="00A92504"/>
    <w:rsid w:val="00AD7030"/>
    <w:rsid w:val="00C4719F"/>
    <w:rsid w:val="00C626AC"/>
    <w:rsid w:val="00C9590A"/>
    <w:rsid w:val="00CC0B45"/>
    <w:rsid w:val="00D00458"/>
    <w:rsid w:val="00D4140F"/>
    <w:rsid w:val="00E15093"/>
    <w:rsid w:val="00E3193A"/>
    <w:rsid w:val="00F0696A"/>
    <w:rsid w:val="00F633C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7FE16"/>
  <w15:docId w15:val="{53AEB9F6-F24E-45FE-BAF1-6E1A97A25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200" w:after="0"/>
      <w:outlineLvl w:val="1"/>
    </w:pPr>
    <w:rPr>
      <w:b/>
      <w:bCs/>
      <w:color w:val="4472C4"/>
      <w:sz w:val="26"/>
      <w:szCs w:val="26"/>
    </w:rPr>
  </w:style>
  <w:style w:type="paragraph" w:styleId="Ttulo3">
    <w:name w:val="heading 3"/>
    <w:basedOn w:val="Normal"/>
    <w:next w:val="Normal"/>
    <w:uiPriority w:val="9"/>
    <w:semiHidden/>
    <w:unhideWhenUsed/>
    <w:qFormat/>
    <w:pPr>
      <w:keepNext/>
      <w:keepLines/>
      <w:spacing w:before="200" w:after="0"/>
      <w:outlineLvl w:val="2"/>
    </w:pPr>
    <w:rPr>
      <w:b/>
      <w:bCs/>
      <w:color w:val="4472C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200" w:line="276" w:lineRule="auto"/>
    </w:pPr>
    <w:rPr>
      <w:i/>
      <w:iCs/>
      <w:color w:val="4472C4"/>
      <w:sz w:val="24"/>
      <w:szCs w:val="24"/>
    </w:rPr>
  </w:style>
  <w:style w:type="paragraph" w:styleId="NormalWeb">
    <w:name w:val="Normal (Web)"/>
    <w:basedOn w:val="Normal"/>
    <w:uiPriority w:val="99"/>
    <w:unhideWhenUsed/>
    <w:rsid w:val="00670169"/>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E31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3</Pages>
  <Words>450</Words>
  <Characters>2475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Maria Cosman</cp:lastModifiedBy>
  <cp:revision>16</cp:revision>
  <dcterms:created xsi:type="dcterms:W3CDTF">2026-03-11T11:22:00Z</dcterms:created>
  <dcterms:modified xsi:type="dcterms:W3CDTF">2026-04-29T02:02:00Z</dcterms:modified>
</cp:coreProperties>
</file>