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E93F9C">
        <w:rPr>
          <w:sz w:val="24"/>
          <w:szCs w:val="20"/>
        </w:rPr>
        <w:t>0</w:t>
      </w:r>
      <w:r w:rsidR="00EA53FE">
        <w:rPr>
          <w:sz w:val="24"/>
          <w:szCs w:val="20"/>
        </w:rPr>
        <w:t>6/05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EA53FE">
        <w:rPr>
          <w:b/>
          <w:color w:val="000000" w:themeColor="text1"/>
          <w:sz w:val="32"/>
          <w:szCs w:val="24"/>
        </w:rPr>
        <w:t>25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r w:rsidR="00EA53FE">
        <w:rPr>
          <w:b/>
          <w:color w:val="000000" w:themeColor="text1"/>
          <w:sz w:val="32"/>
          <w:szCs w:val="24"/>
        </w:rPr>
        <w:t>Disputas simbólicas: clase, género, edad, etnia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E93F9C">
        <w:rPr>
          <w:bCs/>
          <w:color w:val="000000" w:themeColor="text1"/>
          <w:sz w:val="24"/>
          <w:szCs w:val="24"/>
        </w:rPr>
        <w:t xml:space="preserve">lectura de conceptos abordados la clase anterior: </w:t>
      </w:r>
      <w:r w:rsidR="00EA53FE">
        <w:rPr>
          <w:bCs/>
          <w:color w:val="000000" w:themeColor="text1"/>
          <w:sz w:val="24"/>
          <w:szCs w:val="24"/>
        </w:rPr>
        <w:t>el productor profesional, la asociación voluntaria.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EA53FE">
        <w:rPr>
          <w:bCs/>
          <w:color w:val="000000" w:themeColor="text1"/>
          <w:sz w:val="24"/>
          <w:szCs w:val="24"/>
        </w:rPr>
        <w:t>50 y 54.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EA53FE" w:rsidRDefault="00EA53FE" w:rsidP="00EA53F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Explica los conceptos a los que hace referencia y menciona ejemplos de cada uno: clase género, edad, etnia.</w:t>
      </w:r>
    </w:p>
    <w:p w:rsidR="00EA53FE" w:rsidRPr="00EA53FE" w:rsidRDefault="00EA53FE" w:rsidP="00EA53FE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 modo de repaso leer la página 54. Luego elabora un esquema conceptual con los</w:t>
      </w:r>
      <w:bookmarkStart w:id="0" w:name="_GoBack"/>
      <w:bookmarkEnd w:id="0"/>
      <w:r>
        <w:rPr>
          <w:sz w:val="24"/>
          <w:szCs w:val="24"/>
        </w:rPr>
        <w:t xml:space="preserve"> temas abordados en la unidad II.</w:t>
      </w:r>
    </w:p>
    <w:sectPr w:rsidR="00EA53FE" w:rsidRPr="00EA53F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8CD" w:rsidRDefault="008C68CD" w:rsidP="003C0D6D">
      <w:pPr>
        <w:spacing w:after="0" w:line="240" w:lineRule="auto"/>
      </w:pPr>
      <w:r>
        <w:separator/>
      </w:r>
    </w:p>
  </w:endnote>
  <w:endnote w:type="continuationSeparator" w:id="0">
    <w:p w:rsidR="008C68CD" w:rsidRDefault="008C68CD" w:rsidP="003C0D6D">
      <w:pPr>
        <w:spacing w:after="0" w:line="240" w:lineRule="auto"/>
      </w:pPr>
      <w:r>
        <w:continuationSeparator/>
      </w:r>
    </w:p>
  </w:endnote>
  <w:endnote w:type="continuationNotice" w:id="1">
    <w:p w:rsidR="008C68CD" w:rsidRDefault="008C6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8CD" w:rsidRDefault="008C68CD" w:rsidP="003C0D6D">
      <w:pPr>
        <w:spacing w:after="0" w:line="240" w:lineRule="auto"/>
      </w:pPr>
      <w:r>
        <w:separator/>
      </w:r>
    </w:p>
  </w:footnote>
  <w:footnote w:type="continuationSeparator" w:id="0">
    <w:p w:rsidR="008C68CD" w:rsidRDefault="008C68CD" w:rsidP="003C0D6D">
      <w:pPr>
        <w:spacing w:after="0" w:line="240" w:lineRule="auto"/>
      </w:pPr>
      <w:r>
        <w:continuationSeparator/>
      </w:r>
    </w:p>
  </w:footnote>
  <w:footnote w:type="continuationNotice" w:id="1">
    <w:p w:rsidR="008C68CD" w:rsidRDefault="008C68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660D009" wp14:editId="3B19B40C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41D14D6" wp14:editId="4AB545D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2pt;height:9.2pt" o:bullet="t">
        <v:imagedata r:id="rId1" o:title="BD14794_"/>
      </v:shape>
    </w:pict>
  </w:numPicBullet>
  <w:numPicBullet w:numPicBulletId="1">
    <w:pict>
      <v:shape id="_x0000_i1031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162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33C1"/>
    <w:rsid w:val="003D42C8"/>
    <w:rsid w:val="003D5FEA"/>
    <w:rsid w:val="003D6081"/>
    <w:rsid w:val="003D649E"/>
    <w:rsid w:val="003E008C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27D3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68CD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62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3F9C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53FE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BDAF1-54AA-4A9D-86A8-6104BF1C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2026-05-03T17:50:00Z</dcterms:created>
  <dcterms:modified xsi:type="dcterms:W3CDTF">2026-05-03T17:50:00Z</dcterms:modified>
</cp:coreProperties>
</file>