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6ECFEC5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D26D85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6BAB528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973D0A">
        <w:rPr>
          <w:b/>
          <w:color w:val="000000" w:themeColor="text1"/>
          <w:sz w:val="32"/>
          <w:szCs w:val="24"/>
        </w:rPr>
        <w:t>1</w:t>
      </w:r>
    </w:p>
    <w:p w14:paraId="5ECB0489" w14:textId="33966806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7A6EC9">
        <w:rPr>
          <w:bCs/>
          <w:color w:val="000000" w:themeColor="text1"/>
          <w:sz w:val="24"/>
          <w:szCs w:val="24"/>
          <w:highlight w:val="cyan"/>
        </w:rPr>
        <w:t xml:space="preserve">Los actos de habla 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3705D7FE" w14:textId="792C0073" w:rsidR="0088769E" w:rsidRDefault="007A6EC9" w:rsidP="007A6EC9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Las distintas acciones que se realizan </w:t>
      </w:r>
      <w:r w:rsidR="009D72C4">
        <w:rPr>
          <w:bCs/>
          <w:color w:val="000000" w:themeColor="text1"/>
          <w:sz w:val="24"/>
          <w:szCs w:val="24"/>
        </w:rPr>
        <w:t xml:space="preserve">mediante las palabras se denominan </w:t>
      </w:r>
      <w:r w:rsidR="009D72C4">
        <w:rPr>
          <w:b/>
          <w:color w:val="000000" w:themeColor="text1"/>
          <w:sz w:val="24"/>
          <w:szCs w:val="24"/>
        </w:rPr>
        <w:t xml:space="preserve">actos de habla </w:t>
      </w:r>
      <w:r w:rsidR="0001578B">
        <w:rPr>
          <w:bCs/>
          <w:color w:val="000000" w:themeColor="text1"/>
          <w:sz w:val="24"/>
          <w:szCs w:val="24"/>
        </w:rPr>
        <w:t xml:space="preserve">y tienen una finalidad: provocar algún efecto </w:t>
      </w:r>
      <w:r w:rsidR="008F3A7E">
        <w:rPr>
          <w:bCs/>
          <w:color w:val="000000" w:themeColor="text1"/>
          <w:sz w:val="24"/>
          <w:szCs w:val="24"/>
        </w:rPr>
        <w:t>en el destinatario.</w:t>
      </w:r>
    </w:p>
    <w:p w14:paraId="0E822021" w14:textId="397A6737" w:rsidR="008F3A7E" w:rsidRDefault="008F3A7E" w:rsidP="007A6EC9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 la hora de analizar un acto de habla </w:t>
      </w:r>
      <w:r w:rsidR="00227108">
        <w:rPr>
          <w:bCs/>
          <w:color w:val="000000" w:themeColor="text1"/>
          <w:sz w:val="24"/>
          <w:szCs w:val="24"/>
        </w:rPr>
        <w:t xml:space="preserve">se debe tener en cuenta la situación comunicativa. </w:t>
      </w:r>
    </w:p>
    <w:p w14:paraId="683248D1" w14:textId="711FFA92" w:rsidR="00227108" w:rsidRDefault="006F77D3" w:rsidP="006F77D3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22 y 23 del libro</w:t>
      </w:r>
    </w:p>
    <w:p w14:paraId="17A1659A" w14:textId="63AD50FA" w:rsidR="006F77D3" w:rsidRDefault="006F77D3" w:rsidP="006F77D3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los 3 actos de habla que se </w:t>
      </w:r>
      <w:r w:rsidR="009A5FDA">
        <w:rPr>
          <w:bCs/>
          <w:color w:val="000000" w:themeColor="text1"/>
          <w:sz w:val="24"/>
          <w:szCs w:val="24"/>
        </w:rPr>
        <w:t>realizan en cada intercambio comunicativo</w:t>
      </w:r>
    </w:p>
    <w:p w14:paraId="5EACDFD2" w14:textId="2EEE4114" w:rsidR="009A5FDA" w:rsidRDefault="002570EA" w:rsidP="006F77D3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y brinda ejemplos de actos de habla directos e indirectos</w:t>
      </w:r>
    </w:p>
    <w:p w14:paraId="089815AA" w14:textId="3C053202" w:rsidR="002570EA" w:rsidRPr="006F77D3" w:rsidRDefault="000223A7" w:rsidP="006F77D3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es el </w:t>
      </w:r>
      <w:r>
        <w:rPr>
          <w:b/>
          <w:color w:val="000000" w:themeColor="text1"/>
          <w:sz w:val="24"/>
          <w:szCs w:val="24"/>
        </w:rPr>
        <w:t xml:space="preserve">discurso referido? </w:t>
      </w:r>
      <w:r>
        <w:rPr>
          <w:bCs/>
          <w:color w:val="000000" w:themeColor="text1"/>
          <w:sz w:val="24"/>
          <w:szCs w:val="24"/>
        </w:rPr>
        <w:t xml:space="preserve">Explica y brinda ejemplos </w:t>
      </w:r>
    </w:p>
    <w:sectPr w:rsidR="002570EA" w:rsidRPr="006F77D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34D" w14:textId="77777777" w:rsidR="00845DA8" w:rsidRDefault="00845DA8" w:rsidP="003C0D6D">
      <w:pPr>
        <w:spacing w:after="0" w:line="240" w:lineRule="auto"/>
      </w:pPr>
      <w:r>
        <w:separator/>
      </w:r>
    </w:p>
  </w:endnote>
  <w:endnote w:type="continuationSeparator" w:id="0">
    <w:p w14:paraId="265AADF7" w14:textId="77777777" w:rsidR="00845DA8" w:rsidRDefault="00845DA8" w:rsidP="003C0D6D">
      <w:pPr>
        <w:spacing w:after="0" w:line="240" w:lineRule="auto"/>
      </w:pPr>
      <w:r>
        <w:continuationSeparator/>
      </w:r>
    </w:p>
  </w:endnote>
  <w:endnote w:type="continuationNotice" w:id="1">
    <w:p w14:paraId="7F922EEA" w14:textId="77777777" w:rsidR="00845DA8" w:rsidRDefault="00845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018" w14:textId="77777777" w:rsidR="00845DA8" w:rsidRDefault="00845DA8" w:rsidP="003C0D6D">
      <w:pPr>
        <w:spacing w:after="0" w:line="240" w:lineRule="auto"/>
      </w:pPr>
      <w:r>
        <w:separator/>
      </w:r>
    </w:p>
  </w:footnote>
  <w:footnote w:type="continuationSeparator" w:id="0">
    <w:p w14:paraId="752CB54B" w14:textId="77777777" w:rsidR="00845DA8" w:rsidRDefault="00845DA8" w:rsidP="003C0D6D">
      <w:pPr>
        <w:spacing w:after="0" w:line="240" w:lineRule="auto"/>
      </w:pPr>
      <w:r>
        <w:continuationSeparator/>
      </w:r>
    </w:p>
  </w:footnote>
  <w:footnote w:type="continuationNotice" w:id="1">
    <w:p w14:paraId="1892D514" w14:textId="77777777" w:rsidR="00845DA8" w:rsidRDefault="00845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FE3"/>
    <w:multiLevelType w:val="hybridMultilevel"/>
    <w:tmpl w:val="41360E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2"/>
  </w:num>
  <w:num w:numId="2" w16cid:durableId="1728340083">
    <w:abstractNumId w:val="21"/>
  </w:num>
  <w:num w:numId="3" w16cid:durableId="112672293">
    <w:abstractNumId w:val="16"/>
  </w:num>
  <w:num w:numId="4" w16cid:durableId="1008408504">
    <w:abstractNumId w:val="3"/>
  </w:num>
  <w:num w:numId="5" w16cid:durableId="535238983">
    <w:abstractNumId w:val="18"/>
  </w:num>
  <w:num w:numId="6" w16cid:durableId="803541303">
    <w:abstractNumId w:val="14"/>
  </w:num>
  <w:num w:numId="7" w16cid:durableId="905338282">
    <w:abstractNumId w:val="13"/>
  </w:num>
  <w:num w:numId="8" w16cid:durableId="1401251878">
    <w:abstractNumId w:val="8"/>
  </w:num>
  <w:num w:numId="9" w16cid:durableId="715278254">
    <w:abstractNumId w:val="4"/>
  </w:num>
  <w:num w:numId="10" w16cid:durableId="1338581210">
    <w:abstractNumId w:val="20"/>
  </w:num>
  <w:num w:numId="11" w16cid:durableId="318577747">
    <w:abstractNumId w:val="10"/>
  </w:num>
  <w:num w:numId="12" w16cid:durableId="812063579">
    <w:abstractNumId w:val="15"/>
  </w:num>
  <w:num w:numId="13" w16cid:durableId="1172645373">
    <w:abstractNumId w:val="2"/>
  </w:num>
  <w:num w:numId="14" w16cid:durableId="440226135">
    <w:abstractNumId w:val="9"/>
  </w:num>
  <w:num w:numId="15" w16cid:durableId="1974142027">
    <w:abstractNumId w:val="23"/>
  </w:num>
  <w:num w:numId="16" w16cid:durableId="911085803">
    <w:abstractNumId w:val="17"/>
  </w:num>
  <w:num w:numId="17" w16cid:durableId="122505744">
    <w:abstractNumId w:val="1"/>
  </w:num>
  <w:num w:numId="18" w16cid:durableId="2099978304">
    <w:abstractNumId w:val="22"/>
  </w:num>
  <w:num w:numId="19" w16cid:durableId="797186319">
    <w:abstractNumId w:val="5"/>
  </w:num>
  <w:num w:numId="20" w16cid:durableId="513308617">
    <w:abstractNumId w:val="7"/>
  </w:num>
  <w:num w:numId="21" w16cid:durableId="1912110731">
    <w:abstractNumId w:val="11"/>
  </w:num>
  <w:num w:numId="22" w16cid:durableId="1233125771">
    <w:abstractNumId w:val="19"/>
  </w:num>
  <w:num w:numId="23" w16cid:durableId="1115097398">
    <w:abstractNumId w:val="6"/>
  </w:num>
  <w:num w:numId="24" w16cid:durableId="194492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78B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3A7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108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0EA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7D3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6EC9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3A7E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52F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0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5FD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2C4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954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13</cp:revision>
  <cp:lastPrinted>2020-05-28T22:14:00Z</cp:lastPrinted>
  <dcterms:created xsi:type="dcterms:W3CDTF">2026-04-26T20:41:00Z</dcterms:created>
  <dcterms:modified xsi:type="dcterms:W3CDTF">2026-04-26T20:48:00Z</dcterms:modified>
</cp:coreProperties>
</file>