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1C248F26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622F53">
        <w:rPr>
          <w:b/>
          <w:color w:val="000000" w:themeColor="text1"/>
          <w:sz w:val="24"/>
          <w:szCs w:val="20"/>
        </w:rPr>
        <w:t>5 (repaso)</w:t>
      </w:r>
    </w:p>
    <w:p w14:paraId="4C529926" w14:textId="4B59A37A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1B4F8E">
        <w:rPr>
          <w:b/>
          <w:color w:val="000000" w:themeColor="text1"/>
          <w:sz w:val="24"/>
          <w:szCs w:val="20"/>
          <w:highlight w:val="yellow"/>
        </w:rPr>
        <w:t xml:space="preserve">Modelo de examen </w:t>
      </w:r>
    </w:p>
    <w:p w14:paraId="30CE6FB0" w14:textId="4A81B8C7" w:rsidR="00B377B5" w:rsidRPr="001B4F8E" w:rsidRDefault="00684FDA" w:rsidP="00B377B5">
      <w:pPr>
        <w:pStyle w:val="Prrafodelista"/>
        <w:numPr>
          <w:ilvl w:val="0"/>
          <w:numId w:val="24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  </w:t>
      </w:r>
      <w:r w:rsidR="001B4F8E">
        <w:rPr>
          <w:bCs/>
          <w:color w:val="000000" w:themeColor="text1"/>
          <w:sz w:val="24"/>
          <w:szCs w:val="20"/>
        </w:rPr>
        <w:t xml:space="preserve">Completar el siguiente cuadro comparativo con las teorías sobre la aparición del lenguaje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6237"/>
      </w:tblGrid>
      <w:tr w:rsidR="00DC423C" w14:paraId="1F4C28CF" w14:textId="77777777" w:rsidTr="00451787">
        <w:tc>
          <w:tcPr>
            <w:tcW w:w="2898" w:type="dxa"/>
          </w:tcPr>
          <w:p w14:paraId="14D6C049" w14:textId="42CEDEC3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 xml:space="preserve">Teoría </w:t>
            </w:r>
          </w:p>
        </w:tc>
        <w:tc>
          <w:tcPr>
            <w:tcW w:w="6237" w:type="dxa"/>
          </w:tcPr>
          <w:p w14:paraId="0E70A682" w14:textId="12B07B95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Postula que…</w:t>
            </w:r>
          </w:p>
          <w:p w14:paraId="0D9B7109" w14:textId="01D140F8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DC423C" w14:paraId="2A1EED17" w14:textId="77777777" w:rsidTr="00451787">
        <w:tc>
          <w:tcPr>
            <w:tcW w:w="2898" w:type="dxa"/>
          </w:tcPr>
          <w:p w14:paraId="47C64C10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237" w:type="dxa"/>
          </w:tcPr>
          <w:p w14:paraId="1D60EADD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DC423C" w14:paraId="46B29B05" w14:textId="77777777" w:rsidTr="00451787">
        <w:tc>
          <w:tcPr>
            <w:tcW w:w="2898" w:type="dxa"/>
          </w:tcPr>
          <w:p w14:paraId="7F7A45CC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237" w:type="dxa"/>
          </w:tcPr>
          <w:p w14:paraId="10D49707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DC423C" w14:paraId="41E52AB3" w14:textId="77777777" w:rsidTr="00451787">
        <w:tc>
          <w:tcPr>
            <w:tcW w:w="2898" w:type="dxa"/>
          </w:tcPr>
          <w:p w14:paraId="4CF1E07D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237" w:type="dxa"/>
          </w:tcPr>
          <w:p w14:paraId="763DF4CC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DC423C" w14:paraId="36D13BBC" w14:textId="77777777" w:rsidTr="00451787">
        <w:tc>
          <w:tcPr>
            <w:tcW w:w="2898" w:type="dxa"/>
          </w:tcPr>
          <w:p w14:paraId="0FA3E0C8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237" w:type="dxa"/>
          </w:tcPr>
          <w:p w14:paraId="1CF324A3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</w:tbl>
    <w:p w14:paraId="014659DF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el siguiente fragmento:</w:t>
      </w:r>
    </w:p>
    <w:p w14:paraId="02F27DC2" w14:textId="77777777" w:rsidR="00F92C96" w:rsidRPr="008F73E7" w:rsidRDefault="00F92C96" w:rsidP="00F92C96">
      <w:pPr>
        <w:pStyle w:val="Prrafodelista"/>
        <w:numPr>
          <w:ilvl w:val="1"/>
          <w:numId w:val="25"/>
        </w:numPr>
        <w:rPr>
          <w:bCs/>
          <w:i/>
          <w:i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Pr="008F73E7">
        <w:rPr>
          <w:bCs/>
          <w:i/>
          <w:iCs/>
          <w:color w:val="000000" w:themeColor="text1"/>
          <w:sz w:val="24"/>
          <w:szCs w:val="24"/>
        </w:rPr>
        <w:t>Qué llevas ahí? – le preguntó,  señalando la bolsita que colgaba del cuello</w:t>
      </w:r>
    </w:p>
    <w:p w14:paraId="2BCF225E" w14:textId="77777777" w:rsidR="00F92C96" w:rsidRDefault="00F92C96" w:rsidP="00115A22">
      <w:pPr>
        <w:pStyle w:val="Prrafodelista"/>
        <w:ind w:left="1800"/>
        <w:rPr>
          <w:bCs/>
          <w:i/>
          <w:iCs/>
          <w:color w:val="000000" w:themeColor="text1"/>
          <w:sz w:val="24"/>
          <w:szCs w:val="24"/>
        </w:rPr>
      </w:pPr>
      <w:r w:rsidRPr="008F73E7">
        <w:rPr>
          <w:bCs/>
          <w:i/>
          <w:iCs/>
          <w:color w:val="000000" w:themeColor="text1"/>
          <w:sz w:val="24"/>
          <w:szCs w:val="24"/>
        </w:rPr>
        <w:t>Atima  no comprendió las palabras pero comprendió el gesto</w:t>
      </w:r>
    </w:p>
    <w:p w14:paraId="4466398A" w14:textId="77777777" w:rsidR="00F92C96" w:rsidRDefault="00F92C96" w:rsidP="00F92C96">
      <w:pPr>
        <w:pStyle w:val="Prrafodelista"/>
        <w:numPr>
          <w:ilvl w:val="2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Identificar </w:t>
      </w:r>
      <w:r>
        <w:rPr>
          <w:b/>
          <w:color w:val="000000" w:themeColor="text1"/>
          <w:sz w:val="24"/>
          <w:szCs w:val="24"/>
        </w:rPr>
        <w:t xml:space="preserve">todos </w:t>
      </w:r>
      <w:r>
        <w:rPr>
          <w:bCs/>
          <w:color w:val="000000" w:themeColor="text1"/>
          <w:sz w:val="24"/>
          <w:szCs w:val="24"/>
        </w:rPr>
        <w:t xml:space="preserve">los </w:t>
      </w:r>
      <w:r w:rsidRPr="00B00B7C">
        <w:rPr>
          <w:bCs/>
          <w:color w:val="000000" w:themeColor="text1"/>
          <w:sz w:val="24"/>
          <w:szCs w:val="24"/>
        </w:rPr>
        <w:t>elementos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del </w:t>
      </w:r>
      <w:r>
        <w:rPr>
          <w:b/>
          <w:color w:val="000000" w:themeColor="text1"/>
          <w:sz w:val="24"/>
          <w:szCs w:val="24"/>
        </w:rPr>
        <w:t xml:space="preserve">circuito de la comunicación </w:t>
      </w:r>
    </w:p>
    <w:p w14:paraId="20BA35F8" w14:textId="77777777" w:rsidR="00F92C96" w:rsidRPr="0090453E" w:rsidRDefault="00F92C96" w:rsidP="00F92C96">
      <w:pPr>
        <w:pStyle w:val="Prrafodelista"/>
        <w:numPr>
          <w:ilvl w:val="2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condicionantes de la comunicación están presentes en esta situación comunicativa?</w:t>
      </w:r>
    </w:p>
    <w:p w14:paraId="22B52A43" w14:textId="77777777" w:rsidR="00F92C96" w:rsidRDefault="00F92C96" w:rsidP="00115A22">
      <w:pPr>
        <w:pStyle w:val="Prrafodelista"/>
        <w:ind w:left="2700"/>
        <w:rPr>
          <w:bCs/>
          <w:color w:val="000000" w:themeColor="text1"/>
          <w:sz w:val="24"/>
          <w:szCs w:val="24"/>
        </w:rPr>
      </w:pPr>
    </w:p>
    <w:p w14:paraId="1B23048A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Identificar cual es la función del lenguaje y la trama textual presente en el siguiente ejemplo:</w:t>
      </w:r>
    </w:p>
    <w:p w14:paraId="2971DE74" w14:textId="77777777" w:rsidR="00F92C96" w:rsidRPr="0090453E" w:rsidRDefault="00F92C96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Venga y compre estos zapatos, son suaves y confortables, de calce perfecto, su color está de moda y son súper económicos ¡Aproveche señora!</w:t>
      </w:r>
    </w:p>
    <w:p w14:paraId="106FC416" w14:textId="77777777" w:rsidR="00F92C96" w:rsidRDefault="00F92C96" w:rsidP="00115A22">
      <w:pPr>
        <w:pStyle w:val="Prrafodelista"/>
        <w:ind w:left="1800"/>
        <w:rPr>
          <w:bCs/>
          <w:color w:val="000000" w:themeColor="text1"/>
          <w:sz w:val="24"/>
          <w:szCs w:val="24"/>
        </w:rPr>
      </w:pPr>
    </w:p>
    <w:p w14:paraId="2AC23F75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Conviertan las siguientes oraciones sueltas en un texto coherente y cohesivo. Identifiquen los recursos de cohesión que utilizaron</w:t>
      </w:r>
    </w:p>
    <w:p w14:paraId="79093F92" w14:textId="202C8130" w:rsidR="00F92C96" w:rsidRDefault="0057419E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Atima fue vendida </w:t>
      </w:r>
      <w:r w:rsidR="005627CF">
        <w:rPr>
          <w:bCs/>
          <w:color w:val="000000" w:themeColor="text1"/>
          <w:sz w:val="24"/>
          <w:szCs w:val="24"/>
        </w:rPr>
        <w:t>como esclava</w:t>
      </w:r>
    </w:p>
    <w:p w14:paraId="72D8BC99" w14:textId="7635A0E3" w:rsidR="00F92C96" w:rsidRDefault="005627CF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papá de Atima hizo un espejo</w:t>
      </w:r>
    </w:p>
    <w:p w14:paraId="3B1F16A7" w14:textId="61FD0251" w:rsidR="00F92C96" w:rsidRDefault="005627CF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espejo era </w:t>
      </w:r>
      <w:r w:rsidR="00333D4C">
        <w:rPr>
          <w:bCs/>
          <w:color w:val="000000" w:themeColor="text1"/>
          <w:sz w:val="24"/>
          <w:szCs w:val="24"/>
        </w:rPr>
        <w:t xml:space="preserve">ébano </w:t>
      </w:r>
    </w:p>
    <w:p w14:paraId="657CA7F6" w14:textId="52DB3FE3" w:rsidR="00333D4C" w:rsidRPr="0090453E" w:rsidRDefault="00333D4C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espejo hizo un largo recorrido </w:t>
      </w:r>
    </w:p>
    <w:p w14:paraId="32B4D5F7" w14:textId="77777777" w:rsidR="00F92C96" w:rsidRPr="00BA2889" w:rsidRDefault="00F92C96" w:rsidP="00115A22">
      <w:pPr>
        <w:pStyle w:val="Prrafodelista"/>
        <w:ind w:left="1800"/>
        <w:rPr>
          <w:b/>
          <w:color w:val="000000" w:themeColor="text1"/>
          <w:sz w:val="24"/>
          <w:szCs w:val="24"/>
        </w:rPr>
      </w:pPr>
    </w:p>
    <w:p w14:paraId="5E8141A4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a. Marcar en el fragmento del punto 2) todas las voces que aparecen en él </w:t>
      </w:r>
    </w:p>
    <w:p w14:paraId="1FC01369" w14:textId="77777777" w:rsidR="00F92C96" w:rsidRDefault="00F92C96" w:rsidP="00115A22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b. Realicen la transposición del fragmento a estilo indirecto.</w:t>
      </w:r>
    </w:p>
    <w:p w14:paraId="26B56D07" w14:textId="688FF752" w:rsidR="00F92C96" w:rsidRPr="008219DB" w:rsidRDefault="00F92C96" w:rsidP="00115A22">
      <w:pPr>
        <w:pStyle w:val="Prrafodelista"/>
        <w:ind w:left="0"/>
        <w:rPr>
          <w:b/>
          <w:color w:val="000000" w:themeColor="text1"/>
          <w:sz w:val="24"/>
          <w:szCs w:val="24"/>
        </w:rPr>
      </w:pP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C88F" w14:textId="77777777" w:rsidR="00B54ABB" w:rsidRDefault="00B54ABB" w:rsidP="003C0D6D">
      <w:pPr>
        <w:spacing w:after="0" w:line="240" w:lineRule="auto"/>
      </w:pPr>
      <w:r>
        <w:separator/>
      </w:r>
    </w:p>
  </w:endnote>
  <w:endnote w:type="continuationSeparator" w:id="0">
    <w:p w14:paraId="6DDF1581" w14:textId="77777777" w:rsidR="00B54ABB" w:rsidRDefault="00B54ABB" w:rsidP="003C0D6D">
      <w:pPr>
        <w:spacing w:after="0" w:line="240" w:lineRule="auto"/>
      </w:pPr>
      <w:r>
        <w:continuationSeparator/>
      </w:r>
    </w:p>
  </w:endnote>
  <w:endnote w:type="continuationNotice" w:id="1">
    <w:p w14:paraId="648D767D" w14:textId="77777777" w:rsidR="00B54ABB" w:rsidRDefault="00B54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74CF" w14:textId="77777777" w:rsidR="00B54ABB" w:rsidRDefault="00B54ABB" w:rsidP="003C0D6D">
      <w:pPr>
        <w:spacing w:after="0" w:line="240" w:lineRule="auto"/>
      </w:pPr>
      <w:r>
        <w:separator/>
      </w:r>
    </w:p>
  </w:footnote>
  <w:footnote w:type="continuationSeparator" w:id="0">
    <w:p w14:paraId="212874AA" w14:textId="77777777" w:rsidR="00B54ABB" w:rsidRDefault="00B54ABB" w:rsidP="003C0D6D">
      <w:pPr>
        <w:spacing w:after="0" w:line="240" w:lineRule="auto"/>
      </w:pPr>
      <w:r>
        <w:continuationSeparator/>
      </w:r>
    </w:p>
  </w:footnote>
  <w:footnote w:type="continuationNotice" w:id="1">
    <w:p w14:paraId="19D7851F" w14:textId="77777777" w:rsidR="00B54ABB" w:rsidRDefault="00B54A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3"/>
  </w:num>
  <w:num w:numId="3" w16cid:durableId="1527869114">
    <w:abstractNumId w:val="6"/>
  </w:num>
  <w:num w:numId="4" w16cid:durableId="672925400">
    <w:abstractNumId w:val="18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2"/>
  </w:num>
  <w:num w:numId="9" w16cid:durableId="1496411118">
    <w:abstractNumId w:val="7"/>
  </w:num>
  <w:num w:numId="10" w16cid:durableId="797528492">
    <w:abstractNumId w:val="15"/>
  </w:num>
  <w:num w:numId="11" w16cid:durableId="1425958904">
    <w:abstractNumId w:val="22"/>
  </w:num>
  <w:num w:numId="12" w16cid:durableId="1183938537">
    <w:abstractNumId w:val="9"/>
  </w:num>
  <w:num w:numId="13" w16cid:durableId="471295696">
    <w:abstractNumId w:val="23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4"/>
  </w:num>
  <w:num w:numId="18" w16cid:durableId="860431308">
    <w:abstractNumId w:val="17"/>
  </w:num>
  <w:num w:numId="19" w16cid:durableId="693386277">
    <w:abstractNumId w:val="16"/>
  </w:num>
  <w:num w:numId="20" w16cid:durableId="137770712">
    <w:abstractNumId w:val="21"/>
  </w:num>
  <w:num w:numId="21" w16cid:durableId="311064037">
    <w:abstractNumId w:val="19"/>
  </w:num>
  <w:num w:numId="22" w16cid:durableId="88043912">
    <w:abstractNumId w:val="10"/>
  </w:num>
  <w:num w:numId="23" w16cid:durableId="543566389">
    <w:abstractNumId w:val="25"/>
  </w:num>
  <w:num w:numId="24" w16cid:durableId="2052457362">
    <w:abstractNumId w:val="24"/>
  </w:num>
  <w:num w:numId="25" w16cid:durableId="299070947">
    <w:abstractNumId w:val="20"/>
  </w:num>
  <w:num w:numId="26" w16cid:durableId="77405703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514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4FDA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2026-05-08T01:59:00Z</dcterms:created>
  <dcterms:modified xsi:type="dcterms:W3CDTF">2026-05-08T01:59:00Z</dcterms:modified>
</cp:coreProperties>
</file>