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5D0012">
        <w:rPr>
          <w:sz w:val="24"/>
          <w:szCs w:val="20"/>
        </w:rPr>
        <w:t>09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D0012">
        <w:rPr>
          <w:b/>
          <w:color w:val="000000" w:themeColor="text1"/>
          <w:sz w:val="32"/>
          <w:szCs w:val="24"/>
        </w:rPr>
        <w:t>10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5D0012">
        <w:rPr>
          <w:bCs/>
          <w:color w:val="000000" w:themeColor="text1"/>
          <w:sz w:val="24"/>
          <w:szCs w:val="24"/>
        </w:rPr>
        <w:t>repaso sobre complementos circunstanciales</w:t>
      </w: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5D0012"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  <w:t>El complemento circunstancial (CC) es el complemento del predicado que añade información adicional como modo, lugar o medio, entre otros. Es decir, </w:t>
      </w:r>
      <w:r w:rsidRPr="005D0012">
        <w:rPr>
          <w:rStyle w:val="Textoennegrita"/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  <w:t>indica una circunstancia</w:t>
      </w: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>
        <w:rPr>
          <w:rFonts w:ascii="Arial" w:hAnsi="Arial" w:cs="Arial"/>
          <w:noProof/>
          <w:color w:val="4E5860"/>
          <w:sz w:val="24"/>
          <w:szCs w:val="24"/>
          <w:bdr w:val="single" w:sz="4" w:space="0" w:color="auto"/>
          <w:shd w:val="clear" w:color="auto" w:fill="FFFFFF"/>
          <w:lang w:eastAsia="es-AR"/>
        </w:rPr>
        <w:drawing>
          <wp:anchor distT="0" distB="0" distL="114300" distR="114300" simplePos="0" relativeHeight="251658240" behindDoc="1" locked="0" layoutInCell="1" allowOverlap="1" wp14:anchorId="430FD582" wp14:editId="517EC5F3">
            <wp:simplePos x="0" y="0"/>
            <wp:positionH relativeFrom="column">
              <wp:posOffset>3810</wp:posOffset>
            </wp:positionH>
            <wp:positionV relativeFrom="paragraph">
              <wp:posOffset>247650</wp:posOffset>
            </wp:positionV>
            <wp:extent cx="5191125" cy="3381375"/>
            <wp:effectExtent l="0" t="0" r="9525" b="9525"/>
            <wp:wrapThrough wrapText="bothSides">
              <wp:wrapPolygon edited="0">
                <wp:start x="0" y="0"/>
                <wp:lineTo x="0" y="21539"/>
                <wp:lineTo x="21560" y="21539"/>
                <wp:lineTo x="21560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f948a8cba75d450b2a861e644788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Pr="005D0012" w:rsidRDefault="005D0012" w:rsidP="00CE2BEC">
      <w:pPr>
        <w:rPr>
          <w:rFonts w:eastAsia="Times New Roman" w:cs="Times New Roman"/>
          <w:sz w:val="24"/>
          <w:szCs w:val="24"/>
          <w:lang w:eastAsia="es-AR"/>
        </w:rPr>
      </w:pPr>
    </w:p>
    <w:p w:rsidR="00EF7D68" w:rsidRP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>lectura y análisis de las páginas 184 y 185</w:t>
      </w: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>Resolver los ejercicios de la pagina 185.</w:t>
      </w:r>
      <w:bookmarkStart w:id="0" w:name="_GoBack"/>
      <w:bookmarkEnd w:id="0"/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A7" w:rsidRDefault="00555AA7" w:rsidP="003C0D6D">
      <w:pPr>
        <w:spacing w:after="0" w:line="240" w:lineRule="auto"/>
      </w:pPr>
      <w:r>
        <w:separator/>
      </w:r>
    </w:p>
  </w:endnote>
  <w:endnote w:type="continuationSeparator" w:id="0">
    <w:p w:rsidR="00555AA7" w:rsidRDefault="00555AA7" w:rsidP="003C0D6D">
      <w:pPr>
        <w:spacing w:after="0" w:line="240" w:lineRule="auto"/>
      </w:pPr>
      <w:r>
        <w:continuationSeparator/>
      </w:r>
    </w:p>
  </w:endnote>
  <w:endnote w:type="continuationNotice" w:id="1">
    <w:p w:rsidR="00555AA7" w:rsidRDefault="00555A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A7" w:rsidRDefault="00555AA7" w:rsidP="003C0D6D">
      <w:pPr>
        <w:spacing w:after="0" w:line="240" w:lineRule="auto"/>
      </w:pPr>
      <w:r>
        <w:separator/>
      </w:r>
    </w:p>
  </w:footnote>
  <w:footnote w:type="continuationSeparator" w:id="0">
    <w:p w:rsidR="00555AA7" w:rsidRDefault="00555AA7" w:rsidP="003C0D6D">
      <w:pPr>
        <w:spacing w:after="0" w:line="240" w:lineRule="auto"/>
      </w:pPr>
      <w:r>
        <w:continuationSeparator/>
      </w:r>
    </w:p>
  </w:footnote>
  <w:footnote w:type="continuationNotice" w:id="1">
    <w:p w:rsidR="00555AA7" w:rsidRDefault="00555A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7633-F640-4F87-8F00-E650F795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2026-04-06T21:08:00Z</dcterms:created>
  <dcterms:modified xsi:type="dcterms:W3CDTF">2026-04-06T21:08:00Z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