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16424C">
        <w:rPr>
          <w:sz w:val="24"/>
          <w:szCs w:val="20"/>
        </w:rPr>
        <w:t xml:space="preserve"> año B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C7FF3">
        <w:rPr>
          <w:sz w:val="24"/>
          <w:szCs w:val="20"/>
        </w:rPr>
        <w:t xml:space="preserve">: </w:t>
      </w:r>
      <w:r w:rsidR="0016424C">
        <w:rPr>
          <w:sz w:val="24"/>
          <w:szCs w:val="20"/>
        </w:rPr>
        <w:t>24</w:t>
      </w:r>
      <w:r w:rsidR="009C7FF3">
        <w:rPr>
          <w:sz w:val="24"/>
          <w:szCs w:val="20"/>
        </w:rPr>
        <w:t>/04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16424C">
        <w:rPr>
          <w:b/>
          <w:color w:val="000000" w:themeColor="text1"/>
          <w:sz w:val="32"/>
          <w:szCs w:val="24"/>
        </w:rPr>
        <w:t>15</w:t>
      </w:r>
      <w:bookmarkStart w:id="0" w:name="_GoBack"/>
      <w:bookmarkEnd w:id="0"/>
    </w:p>
    <w:p w:rsidR="0061221D" w:rsidRDefault="00807B85" w:rsidP="003210C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3210CE">
        <w:rPr>
          <w:b/>
          <w:color w:val="000000" w:themeColor="text1"/>
          <w:sz w:val="32"/>
          <w:szCs w:val="24"/>
        </w:rPr>
        <w:t>“La construcción de legitimidad cultural”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61221D">
        <w:rPr>
          <w:bCs/>
          <w:color w:val="000000" w:themeColor="text1"/>
          <w:sz w:val="24"/>
          <w:szCs w:val="24"/>
        </w:rPr>
        <w:t xml:space="preserve">revisión de conceptos </w:t>
      </w:r>
      <w:r w:rsidR="003210CE">
        <w:rPr>
          <w:bCs/>
          <w:color w:val="000000" w:themeColor="text1"/>
          <w:sz w:val="24"/>
          <w:szCs w:val="24"/>
        </w:rPr>
        <w:t xml:space="preserve">y ejemplos del cuadro </w:t>
      </w:r>
      <w:r w:rsidR="0061221D">
        <w:rPr>
          <w:bCs/>
          <w:color w:val="000000" w:themeColor="text1"/>
          <w:sz w:val="24"/>
          <w:szCs w:val="24"/>
        </w:rPr>
        <w:t>del trabajo anterior.</w:t>
      </w:r>
    </w:p>
    <w:p w:rsidR="008020AF" w:rsidRPr="00807B85" w:rsidRDefault="00480415" w:rsidP="008020AF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 w:rsidR="009464F8"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: </w:t>
      </w:r>
      <w:r w:rsidR="009464F8">
        <w:rPr>
          <w:bCs/>
          <w:color w:val="000000" w:themeColor="text1"/>
          <w:sz w:val="24"/>
          <w:szCs w:val="24"/>
        </w:rPr>
        <w:t>lectura</w:t>
      </w:r>
      <w:r w:rsidR="00030435">
        <w:rPr>
          <w:bCs/>
          <w:color w:val="000000" w:themeColor="text1"/>
          <w:sz w:val="24"/>
          <w:szCs w:val="24"/>
        </w:rPr>
        <w:t xml:space="preserve"> de las páginas</w:t>
      </w:r>
      <w:r w:rsidR="003210CE">
        <w:rPr>
          <w:bCs/>
          <w:color w:val="000000" w:themeColor="text1"/>
          <w:sz w:val="24"/>
          <w:szCs w:val="24"/>
        </w:rPr>
        <w:t xml:space="preserve"> 35 a 37</w:t>
      </w:r>
    </w:p>
    <w:p w:rsidR="001E53AF" w:rsidRDefault="008020AF" w:rsidP="005A3E9E">
      <w:pPr>
        <w:rPr>
          <w:sz w:val="24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 w:rsidR="00807B85">
        <w:rPr>
          <w:sz w:val="24"/>
          <w:szCs w:val="24"/>
        </w:rPr>
        <w:t xml:space="preserve"> </w:t>
      </w:r>
      <w:r w:rsidR="005A3E9E">
        <w:rPr>
          <w:sz w:val="24"/>
          <w:szCs w:val="24"/>
        </w:rPr>
        <w:t>comprensión de texto</w:t>
      </w:r>
    </w:p>
    <w:p w:rsidR="007F60F6" w:rsidRDefault="003210CE" w:rsidP="003210CE">
      <w:pPr>
        <w:pStyle w:val="Prrafodelist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¿A qué se llama campo cultural y cuáles son?</w:t>
      </w:r>
    </w:p>
    <w:p w:rsidR="003210CE" w:rsidRDefault="003210CE" w:rsidP="003210CE">
      <w:pPr>
        <w:pStyle w:val="Prrafodelist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¿A qué se refiere el texto cuando hablamos de “Legitimidad cultural”? menciona un ejemplo</w:t>
      </w:r>
    </w:p>
    <w:p w:rsidR="003210CE" w:rsidRPr="003210CE" w:rsidRDefault="003210CE" w:rsidP="003210CE">
      <w:pPr>
        <w:pStyle w:val="Prrafodelista"/>
        <w:rPr>
          <w:sz w:val="24"/>
          <w:szCs w:val="24"/>
        </w:rPr>
      </w:pPr>
    </w:p>
    <w:sectPr w:rsidR="003210CE" w:rsidRPr="003210CE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C2D" w:rsidRDefault="001A4C2D" w:rsidP="003C0D6D">
      <w:pPr>
        <w:spacing w:after="0" w:line="240" w:lineRule="auto"/>
      </w:pPr>
      <w:r>
        <w:separator/>
      </w:r>
    </w:p>
  </w:endnote>
  <w:endnote w:type="continuationSeparator" w:id="0">
    <w:p w:rsidR="001A4C2D" w:rsidRDefault="001A4C2D" w:rsidP="003C0D6D">
      <w:pPr>
        <w:spacing w:after="0" w:line="240" w:lineRule="auto"/>
      </w:pPr>
      <w:r>
        <w:continuationSeparator/>
      </w:r>
    </w:p>
  </w:endnote>
  <w:endnote w:type="continuationNotice" w:id="1">
    <w:p w:rsidR="001A4C2D" w:rsidRDefault="001A4C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C2D" w:rsidRDefault="001A4C2D" w:rsidP="003C0D6D">
      <w:pPr>
        <w:spacing w:after="0" w:line="240" w:lineRule="auto"/>
      </w:pPr>
      <w:r>
        <w:separator/>
      </w:r>
    </w:p>
  </w:footnote>
  <w:footnote w:type="continuationSeparator" w:id="0">
    <w:p w:rsidR="001A4C2D" w:rsidRDefault="001A4C2D" w:rsidP="003C0D6D">
      <w:pPr>
        <w:spacing w:after="0" w:line="240" w:lineRule="auto"/>
      </w:pPr>
      <w:r>
        <w:continuationSeparator/>
      </w:r>
    </w:p>
  </w:footnote>
  <w:footnote w:type="continuationNotice" w:id="1">
    <w:p w:rsidR="001A4C2D" w:rsidRDefault="001A4C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1EB48EE1" wp14:editId="0FDA1632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C924871" wp14:editId="52F1ED71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2" type="#_x0000_t75" style="width:9.2pt;height:9.2pt" o:bullet="t">
        <v:imagedata r:id="rId1" o:title="BD14794_"/>
      </v:shape>
    </w:pict>
  </w:numPicBullet>
  <w:numPicBullet w:numPicBulletId="1">
    <w:pict>
      <v:shape id="_x0000_i1273" type="#_x0000_t75" style="width:10.05pt;height:10.05pt" o:bullet="t">
        <v:imagedata r:id="rId2" o:title="BD21298_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9F2989"/>
    <w:multiLevelType w:val="hybridMultilevel"/>
    <w:tmpl w:val="A314ACF0"/>
    <w:lvl w:ilvl="0" w:tplc="CB0E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291AF4"/>
    <w:multiLevelType w:val="hybridMultilevel"/>
    <w:tmpl w:val="E18A2B12"/>
    <w:lvl w:ilvl="0" w:tplc="8F24D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B07C1"/>
    <w:multiLevelType w:val="hybridMultilevel"/>
    <w:tmpl w:val="32902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AB0D0F"/>
    <w:multiLevelType w:val="hybridMultilevel"/>
    <w:tmpl w:val="667E49C0"/>
    <w:lvl w:ilvl="0" w:tplc="B5D67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10"/>
  </w:num>
  <w:num w:numId="7">
    <w:abstractNumId w:val="9"/>
  </w:num>
  <w:num w:numId="8">
    <w:abstractNumId w:val="3"/>
  </w:num>
  <w:num w:numId="9">
    <w:abstractNumId w:val="0"/>
  </w:num>
  <w:num w:numId="10">
    <w:abstractNumId w:val="5"/>
  </w:num>
  <w:num w:numId="11">
    <w:abstractNumId w:val="12"/>
  </w:num>
  <w:num w:numId="12">
    <w:abstractNumId w:val="8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435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84C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24C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C2D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3AF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2E30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276"/>
    <w:rsid w:val="00320BA8"/>
    <w:rsid w:val="00320BF6"/>
    <w:rsid w:val="003210CE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BEB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5DA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AB1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2C8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B6E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6B5"/>
    <w:rsid w:val="005437F6"/>
    <w:rsid w:val="005449F8"/>
    <w:rsid w:val="00544AF9"/>
    <w:rsid w:val="0054600A"/>
    <w:rsid w:val="00546271"/>
    <w:rsid w:val="00547A91"/>
    <w:rsid w:val="00550AB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E9E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21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18CA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5A7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0F6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47CE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505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C3B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681C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FF3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01A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2FE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33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2A9F"/>
    <w:rsid w:val="00D542BB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8CC12-D4F5-437C-A3B9-08760C65A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2026-04-19T03:57:00Z</dcterms:created>
  <dcterms:modified xsi:type="dcterms:W3CDTF">2026-04-19T03:57:00Z</dcterms:modified>
</cp:coreProperties>
</file>